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7F3502" w:rsidRPr="007F3502" w:rsidTr="007F3502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502" w:rsidRPr="007F3502" w:rsidRDefault="007F3502">
            <w:pPr>
              <w:pStyle w:val="newncpi"/>
            </w:pPr>
            <w:r w:rsidRPr="007F350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3502" w:rsidRPr="007F3502" w:rsidRDefault="007F3502">
            <w:pPr>
              <w:pStyle w:val="capu1"/>
            </w:pPr>
            <w:r w:rsidRPr="007F3502">
              <w:t>УТВЕРЖДЕНО</w:t>
            </w:r>
          </w:p>
          <w:p w:rsidR="007F3502" w:rsidRPr="007F3502" w:rsidRDefault="007F3502">
            <w:pPr>
              <w:pStyle w:val="cap1"/>
            </w:pPr>
            <w:r w:rsidRPr="007F3502">
              <w:rPr>
                <w:rFonts w:eastAsiaTheme="majorEastAsia"/>
              </w:rPr>
              <w:t>Постановление</w:t>
            </w:r>
            <w:r w:rsidRPr="007F3502">
              <w:t xml:space="preserve"> </w:t>
            </w:r>
            <w:r w:rsidRPr="007F3502">
              <w:br/>
              <w:t xml:space="preserve">Совета Министров </w:t>
            </w:r>
            <w:r w:rsidRPr="007F3502">
              <w:br/>
              <w:t>Республики Беларусь</w:t>
            </w:r>
          </w:p>
          <w:p w:rsidR="007F3502" w:rsidRPr="007F3502" w:rsidRDefault="007F3502">
            <w:pPr>
              <w:pStyle w:val="cap1"/>
            </w:pPr>
            <w:r w:rsidRPr="007F3502">
              <w:t>09.07.2013 № 603</w:t>
            </w:r>
          </w:p>
        </w:tc>
      </w:tr>
    </w:tbl>
    <w:p w:rsidR="007F3502" w:rsidRPr="007F3502" w:rsidRDefault="007F3502" w:rsidP="007F3502">
      <w:pPr>
        <w:pStyle w:val="titleu"/>
      </w:pPr>
      <w:bookmarkStart w:id="0" w:name="a2"/>
      <w:bookmarkEnd w:id="0"/>
      <w:r w:rsidRPr="007F3502">
        <w:t xml:space="preserve">ПОЛОЖЕНИЕ </w:t>
      </w:r>
      <w:r w:rsidRPr="007F3502">
        <w:br/>
        <w:t>о порядке производства и размещения (распространения) социальной рекламы</w:t>
      </w:r>
    </w:p>
    <w:p w:rsidR="007F3502" w:rsidRPr="007F3502" w:rsidRDefault="007F3502" w:rsidP="007F3502">
      <w:pPr>
        <w:pStyle w:val="point"/>
      </w:pPr>
      <w:r w:rsidRPr="007F3502">
        <w:t xml:space="preserve">1. Настоящее Положение разработано в соответствии с </w:t>
      </w:r>
      <w:r w:rsidRPr="007F3502">
        <w:rPr>
          <w:rFonts w:eastAsiaTheme="majorEastAsia"/>
        </w:rPr>
        <w:t>абзацем пятым</w:t>
      </w:r>
      <w:r w:rsidRPr="007F3502">
        <w:t xml:space="preserve"> статьи 7 Закона Республики Беларусь от 10 мая 2007 года «О рекламе» (Национальный реестр правовых актов Республики Беларусь, 2007 г., № 119, 2/1321).</w:t>
      </w:r>
    </w:p>
    <w:p w:rsidR="007F3502" w:rsidRPr="007F3502" w:rsidRDefault="007F3502" w:rsidP="007F3502">
      <w:pPr>
        <w:pStyle w:val="newncpi"/>
      </w:pPr>
      <w:r w:rsidRPr="007F3502">
        <w:t>Настоящим Положением устанавливается порядок производства и размещения (распространения) социальной рекламы, включая порядок участия Межведомственного совета по рекламе (далее – Межведомственный совет) в оценке качества социальной рекламы.</w:t>
      </w:r>
    </w:p>
    <w:p w:rsidR="007F3502" w:rsidRPr="007F3502" w:rsidRDefault="007F3502" w:rsidP="007F3502">
      <w:pPr>
        <w:pStyle w:val="point"/>
      </w:pPr>
      <w:r w:rsidRPr="007F3502">
        <w:t xml:space="preserve">2. Для целей настоящего Положения применяются термины и их определения в значениях, установленных </w:t>
      </w:r>
      <w:r w:rsidRPr="007F3502">
        <w:rPr>
          <w:rFonts w:eastAsiaTheme="majorEastAsia"/>
        </w:rPr>
        <w:t>Законом</w:t>
      </w:r>
      <w:r w:rsidRPr="007F3502">
        <w:t xml:space="preserve"> Республики Беларусь «О рекламе».</w:t>
      </w:r>
    </w:p>
    <w:p w:rsidR="007F3502" w:rsidRPr="007F3502" w:rsidRDefault="007F3502" w:rsidP="007F3502">
      <w:pPr>
        <w:pStyle w:val="point"/>
      </w:pPr>
      <w:r w:rsidRPr="007F3502">
        <w:t>3. Рекламодателем социальной рекламы является государственный орган, в компетенцию которого входят вопросы, освещаемые в социальной рекламе, и который обеспечивает производство, размещение (распространение) социальной рекламы.</w:t>
      </w:r>
    </w:p>
    <w:p w:rsidR="007F3502" w:rsidRPr="007F3502" w:rsidRDefault="007F3502" w:rsidP="007F3502">
      <w:pPr>
        <w:pStyle w:val="point"/>
      </w:pPr>
      <w:r w:rsidRPr="007F3502">
        <w:t>4. Юридические лица и граждане вправе обращаться в государственные органы с предложением о производстве и (или) размещении (распространении) социальной рекламы.</w:t>
      </w:r>
    </w:p>
    <w:p w:rsidR="007F3502" w:rsidRPr="007F3502" w:rsidRDefault="007F3502" w:rsidP="007F3502">
      <w:pPr>
        <w:pStyle w:val="newncpi"/>
      </w:pPr>
      <w:r w:rsidRPr="007F3502">
        <w:t xml:space="preserve">Предложение о производстве и (или) размещении (распространении) социальной рекламы подается юридическим лицом или гражданином в государственный орган, </w:t>
      </w:r>
      <w:proofErr w:type="gramStart"/>
      <w:r w:rsidRPr="007F3502">
        <w:t>в</w:t>
      </w:r>
      <w:proofErr w:type="gramEnd"/>
      <w:r w:rsidRPr="007F3502">
        <w:t xml:space="preserve"> </w:t>
      </w:r>
      <w:proofErr w:type="gramStart"/>
      <w:r w:rsidRPr="007F3502">
        <w:t>компетенцию</w:t>
      </w:r>
      <w:proofErr w:type="gramEnd"/>
      <w:r w:rsidRPr="007F3502">
        <w:t xml:space="preserve"> которого входят вопросы, планируемые к освещению в социальной рекламе. Если эти вопросы относятся к компетенции нескольких государственных органов, юридическое лицо или гражданин вправе обратиться с предложением о производстве и (или) размещении (распространении) такой рекламы в любой из этих государственных органов.</w:t>
      </w:r>
    </w:p>
    <w:p w:rsidR="007F3502" w:rsidRPr="007F3502" w:rsidRDefault="007F3502" w:rsidP="007F3502">
      <w:pPr>
        <w:pStyle w:val="newncpi"/>
      </w:pPr>
      <w:r w:rsidRPr="007F3502">
        <w:t>Государственный орган рассматривает такое предложение в соответствии с законодательством об обращениях граждан и юридических лиц.</w:t>
      </w:r>
    </w:p>
    <w:p w:rsidR="007F3502" w:rsidRPr="007F3502" w:rsidRDefault="007F3502" w:rsidP="007F3502">
      <w:pPr>
        <w:pStyle w:val="point"/>
      </w:pPr>
      <w:r w:rsidRPr="007F3502">
        <w:t>5. Государственный орган – рекламодатель социальной рекламы (далее – государственный орган) обеспечивает производство социальной рекламы путем приобретения готового рекламного продукта или работ (услуг) по производству социальной рекламы.</w:t>
      </w:r>
    </w:p>
    <w:p w:rsidR="007F3502" w:rsidRPr="007F3502" w:rsidRDefault="007F3502" w:rsidP="007F3502">
      <w:pPr>
        <w:pStyle w:val="point"/>
      </w:pPr>
      <w:r w:rsidRPr="007F3502">
        <w:t>6. Юридические лица и граждане оказывают содействие государственным органам в производстве социальной рекламы путем реализации (безвозмездной передачи) государственным органам готового рекламного продукта, выполнения работ (оказания услуг) по производству социальной рекламы либо иным способом, не запрещенным законодательством.</w:t>
      </w:r>
    </w:p>
    <w:p w:rsidR="007F3502" w:rsidRPr="007F3502" w:rsidRDefault="007F3502" w:rsidP="007F3502">
      <w:pPr>
        <w:pStyle w:val="point"/>
      </w:pPr>
      <w:bookmarkStart w:id="1" w:name="a16"/>
      <w:bookmarkEnd w:id="1"/>
      <w:r w:rsidRPr="007F3502">
        <w:t>7. Государственный орган представляет в Межведомственный совет:</w:t>
      </w:r>
    </w:p>
    <w:p w:rsidR="007F3502" w:rsidRPr="007F3502" w:rsidRDefault="007F3502" w:rsidP="007F3502">
      <w:pPr>
        <w:pStyle w:val="newncpi"/>
      </w:pPr>
      <w:bookmarkStart w:id="2" w:name="a8"/>
      <w:bookmarkEnd w:id="2"/>
      <w:r w:rsidRPr="007F3502">
        <w:t>для оценки качества социальной тел</w:t>
      </w:r>
      <w:proofErr w:type="gramStart"/>
      <w:r w:rsidRPr="007F3502">
        <w:t>е-</w:t>
      </w:r>
      <w:proofErr w:type="gramEnd"/>
      <w:r w:rsidRPr="007F3502">
        <w:t xml:space="preserve"> и радиорекламы, социальной наружной рекламы и (или) социальной рекламы на транспортном средстве, приобретаемой государственным органом в виде готового рекламного продукта, до заключения договора о его приобретении – приобретаемый ролик социальной теле- и радиорекламы, макет социальной наружной рекламы и (или) социальной рекламы на транспортном средстве;</w:t>
      </w:r>
    </w:p>
    <w:p w:rsidR="007F3502" w:rsidRPr="007F3502" w:rsidRDefault="007F3502" w:rsidP="007F3502">
      <w:pPr>
        <w:pStyle w:val="newncpi"/>
      </w:pPr>
      <w:bookmarkStart w:id="3" w:name="a9"/>
      <w:bookmarkEnd w:id="3"/>
      <w:proofErr w:type="gramStart"/>
      <w:r w:rsidRPr="007F3502">
        <w:lastRenderedPageBreak/>
        <w:t xml:space="preserve">для оценки качества социальной радиорекламы, социальной наружной рекламы и социальной рекламы на транспортном средстве, производимой на основании договора о выполнении работы (оказании услуги), заключенного между государственным органом и </w:t>
      </w:r>
      <w:proofErr w:type="spellStart"/>
      <w:r w:rsidRPr="007F3502">
        <w:t>рекламопроизводителем</w:t>
      </w:r>
      <w:proofErr w:type="spellEnd"/>
      <w:r w:rsidRPr="007F3502">
        <w:t xml:space="preserve"> (далее – договор), по окончании выполнения </w:t>
      </w:r>
      <w:proofErr w:type="spellStart"/>
      <w:r w:rsidRPr="007F3502">
        <w:t>рекламопроизводителем</w:t>
      </w:r>
      <w:proofErr w:type="spellEnd"/>
      <w:r w:rsidRPr="007F3502">
        <w:t xml:space="preserve"> работ (оказания услуг) до их приемки государственным органом – изготовленный ролик социальной радиорекламы, макет социальной наружной рекламы и социальной рекламы на транспортном средстве;</w:t>
      </w:r>
      <w:proofErr w:type="gramEnd"/>
    </w:p>
    <w:p w:rsidR="007F3502" w:rsidRPr="007F3502" w:rsidRDefault="007F3502" w:rsidP="007F3502">
      <w:pPr>
        <w:pStyle w:val="newncpi"/>
      </w:pPr>
      <w:r w:rsidRPr="007F3502">
        <w:t>для оценки качества социальной телерекламы, производимой на основании договора:</w:t>
      </w:r>
    </w:p>
    <w:p w:rsidR="007F3502" w:rsidRPr="007F3502" w:rsidRDefault="007F3502" w:rsidP="007F3502">
      <w:pPr>
        <w:pStyle w:val="newncpi"/>
      </w:pPr>
      <w:bookmarkStart w:id="4" w:name="a17"/>
      <w:bookmarkEnd w:id="4"/>
      <w:r w:rsidRPr="007F3502">
        <w:t xml:space="preserve">по </w:t>
      </w:r>
      <w:proofErr w:type="gramStart"/>
      <w:r w:rsidRPr="007F3502">
        <w:t>окончании</w:t>
      </w:r>
      <w:proofErr w:type="gramEnd"/>
      <w:r w:rsidRPr="007F3502">
        <w:t xml:space="preserve"> разработки </w:t>
      </w:r>
      <w:proofErr w:type="spellStart"/>
      <w:r w:rsidRPr="007F3502">
        <w:t>рекламопроизводителем</w:t>
      </w:r>
      <w:proofErr w:type="spellEnd"/>
      <w:r w:rsidRPr="007F3502">
        <w:t xml:space="preserve"> сценария социальной телерекламы – сценарий социальной телерекламы;</w:t>
      </w:r>
    </w:p>
    <w:p w:rsidR="007F3502" w:rsidRPr="007F3502" w:rsidRDefault="007F3502" w:rsidP="007F3502">
      <w:pPr>
        <w:pStyle w:val="newncpi"/>
      </w:pPr>
      <w:r w:rsidRPr="007F3502">
        <w:t xml:space="preserve">по </w:t>
      </w:r>
      <w:proofErr w:type="gramStart"/>
      <w:r w:rsidRPr="007F3502">
        <w:t>окончании</w:t>
      </w:r>
      <w:proofErr w:type="gramEnd"/>
      <w:r w:rsidRPr="007F3502">
        <w:t xml:space="preserve"> выполнения </w:t>
      </w:r>
      <w:proofErr w:type="spellStart"/>
      <w:r w:rsidRPr="007F3502">
        <w:t>рекламопроизводителем</w:t>
      </w:r>
      <w:proofErr w:type="spellEnd"/>
      <w:r w:rsidRPr="007F3502">
        <w:t xml:space="preserve"> работ (оказания услуг) до их приемки государственным органом – изготовленный ролик социальной телерекламы.</w:t>
      </w:r>
    </w:p>
    <w:p w:rsidR="007F3502" w:rsidRPr="007F3502" w:rsidRDefault="007F3502" w:rsidP="007F3502">
      <w:pPr>
        <w:pStyle w:val="newncpi"/>
      </w:pPr>
      <w:r w:rsidRPr="007F3502">
        <w:t xml:space="preserve">Указанные в </w:t>
      </w:r>
      <w:r w:rsidRPr="007F3502">
        <w:rPr>
          <w:rFonts w:eastAsiaTheme="majorEastAsia"/>
        </w:rPr>
        <w:t>части первой</w:t>
      </w:r>
      <w:r w:rsidRPr="007F3502">
        <w:t xml:space="preserve"> настоящего пункта материалы государственный орган передает в Министерство антимонопольного регулирования и торговли.</w:t>
      </w:r>
    </w:p>
    <w:p w:rsidR="007F3502" w:rsidRPr="007F3502" w:rsidRDefault="007F3502" w:rsidP="007F3502">
      <w:pPr>
        <w:pStyle w:val="point"/>
      </w:pPr>
      <w:r w:rsidRPr="007F3502">
        <w:t>8. Решение об оценке качества социальной рекламы принимается Межведомственным советом на основании заключения рабочей группы в установленном законодательством порядке.</w:t>
      </w:r>
    </w:p>
    <w:p w:rsidR="007F3502" w:rsidRPr="007F3502" w:rsidRDefault="007F3502" w:rsidP="007F3502">
      <w:pPr>
        <w:pStyle w:val="point"/>
      </w:pPr>
      <w:r w:rsidRPr="007F3502">
        <w:t>9. Решение Межведомственного совета об оценке качества социальной тел</w:t>
      </w:r>
      <w:proofErr w:type="gramStart"/>
      <w:r w:rsidRPr="007F3502">
        <w:t>е-</w:t>
      </w:r>
      <w:proofErr w:type="gramEnd"/>
      <w:r w:rsidRPr="007F3502">
        <w:t xml:space="preserve"> и радиорекламы, социальной наружной рекламы и социальной рекламы на транспортном средстве, приобретаемой государственным органом в виде готового рекламного продукта, принимается в течение двадцати дней со дня представления материалов, указанных в </w:t>
      </w:r>
      <w:r w:rsidRPr="007F3502">
        <w:rPr>
          <w:rFonts w:eastAsiaTheme="majorEastAsia"/>
        </w:rPr>
        <w:t>абзаце втором</w:t>
      </w:r>
      <w:r w:rsidRPr="007F3502">
        <w:t xml:space="preserve"> части первой пункта 7 настоящего Положения.</w:t>
      </w:r>
    </w:p>
    <w:p w:rsidR="007F3502" w:rsidRPr="007F3502" w:rsidRDefault="007F3502" w:rsidP="007F3502">
      <w:pPr>
        <w:pStyle w:val="newncpi"/>
      </w:pPr>
      <w:r w:rsidRPr="007F3502">
        <w:t>Решение Межведомственного совета об оценке качества социальной тел</w:t>
      </w:r>
      <w:proofErr w:type="gramStart"/>
      <w:r w:rsidRPr="007F3502">
        <w:t>е-</w:t>
      </w:r>
      <w:proofErr w:type="gramEnd"/>
      <w:r w:rsidRPr="007F3502">
        <w:t xml:space="preserve"> и радиорекламы, социальной наружной рекламы и социальной рекламы на транспортном средстве, производимой на основании договора, принимается не позднее 20-го числа месяца, следующего за кварталом, в котором были представлены материалы, указанные в абзацах </w:t>
      </w:r>
      <w:r w:rsidRPr="007F3502">
        <w:rPr>
          <w:rFonts w:eastAsiaTheme="majorEastAsia"/>
        </w:rPr>
        <w:t>третьем</w:t>
      </w:r>
      <w:r w:rsidRPr="007F3502">
        <w:t xml:space="preserve">, </w:t>
      </w:r>
      <w:r w:rsidRPr="007F3502">
        <w:rPr>
          <w:rFonts w:eastAsiaTheme="majorEastAsia"/>
        </w:rPr>
        <w:t>пятом</w:t>
      </w:r>
      <w:r w:rsidRPr="007F3502">
        <w:t xml:space="preserve"> и шестом части первой пункта 7 настоящего Положения.</w:t>
      </w:r>
    </w:p>
    <w:p w:rsidR="007F3502" w:rsidRPr="007F3502" w:rsidRDefault="007F3502" w:rsidP="007F3502">
      <w:pPr>
        <w:pStyle w:val="point"/>
      </w:pPr>
      <w:r w:rsidRPr="007F3502">
        <w:t>10. Государственный орган, получивший решение Межведомственного совета, содержащее положительную оценку качества социальной рекламы, продолжает производство и (или) обеспечивает размещение (распространение) социальной рекламы.</w:t>
      </w:r>
    </w:p>
    <w:p w:rsidR="007F3502" w:rsidRPr="007F3502" w:rsidRDefault="007F3502" w:rsidP="007F3502">
      <w:pPr>
        <w:pStyle w:val="newncpi"/>
      </w:pPr>
      <w:r w:rsidRPr="007F3502">
        <w:t>Размещение (распространение) социальной рекламы, качество которой признано Межведомственным советом ненадлежащим, не допускается.</w:t>
      </w:r>
    </w:p>
    <w:p w:rsidR="007F3502" w:rsidRPr="007F3502" w:rsidRDefault="007F3502" w:rsidP="007F3502">
      <w:pPr>
        <w:pStyle w:val="point"/>
      </w:pPr>
      <w:r w:rsidRPr="007F3502">
        <w:t>11. </w:t>
      </w:r>
      <w:proofErr w:type="gramStart"/>
      <w:r w:rsidRPr="007F3502">
        <w:t xml:space="preserve">Договор должен содержать условие об ответственности </w:t>
      </w:r>
      <w:proofErr w:type="spellStart"/>
      <w:r w:rsidRPr="007F3502">
        <w:t>рекламопроизводителя</w:t>
      </w:r>
      <w:proofErr w:type="spellEnd"/>
      <w:r w:rsidRPr="007F3502">
        <w:t xml:space="preserve"> за неисполнение и ненадлежащее исполнение обязательств по договору, в том числе за разработку сценария и (или) производство социальной рекламы, качество которой признано Межведомственным советом ненадлежащим, в виде безвозмездного устранения недостатков выполненной работы (оказанной услуги), возмещения государственному органу понесенных убытков, выплаты неустойки за нарушение сроков выполнения работы (оказания услуги) и другого.</w:t>
      </w:r>
      <w:proofErr w:type="gramEnd"/>
    </w:p>
    <w:p w:rsidR="007F3502" w:rsidRPr="007F3502" w:rsidRDefault="007F3502" w:rsidP="007F3502">
      <w:pPr>
        <w:pStyle w:val="point"/>
      </w:pPr>
      <w:r w:rsidRPr="007F3502">
        <w:t xml:space="preserve">12. Для размещения (распространения) социальной рекламы государственный орган подает </w:t>
      </w:r>
      <w:proofErr w:type="spellStart"/>
      <w:r w:rsidRPr="007F3502">
        <w:t>рекламораспространителю</w:t>
      </w:r>
      <w:proofErr w:type="spellEnd"/>
      <w:r w:rsidRPr="007F3502">
        <w:t xml:space="preserve"> заявку в произвольной письменной форме на размещение (распространение) такой рекламы (далее – заявка), в которой указывает наименование государственного органа, тематику социальной рекламы и предполагаемые сроки ее размещения (распространения).</w:t>
      </w:r>
    </w:p>
    <w:p w:rsidR="007F3502" w:rsidRPr="007F3502" w:rsidRDefault="007F3502" w:rsidP="007F3502">
      <w:pPr>
        <w:pStyle w:val="newncpi"/>
      </w:pPr>
      <w:r w:rsidRPr="007F3502">
        <w:lastRenderedPageBreak/>
        <w:t xml:space="preserve">Заявка подается не </w:t>
      </w:r>
      <w:proofErr w:type="gramStart"/>
      <w:r w:rsidRPr="007F3502">
        <w:t>позднее</w:t>
      </w:r>
      <w:proofErr w:type="gramEnd"/>
      <w:r w:rsidRPr="007F3502">
        <w:t xml:space="preserve"> чем за один месяц до указанных в ней предполагаемых сроков размещения (распространения) социальной рекламы.</w:t>
      </w:r>
    </w:p>
    <w:p w:rsidR="007F3502" w:rsidRPr="007F3502" w:rsidRDefault="007F3502" w:rsidP="007F3502">
      <w:pPr>
        <w:pStyle w:val="point"/>
      </w:pPr>
      <w:r w:rsidRPr="007F3502">
        <w:t>13. </w:t>
      </w:r>
      <w:proofErr w:type="spellStart"/>
      <w:r w:rsidRPr="007F3502">
        <w:t>Рекламораспространитель</w:t>
      </w:r>
      <w:proofErr w:type="spellEnd"/>
      <w:r w:rsidRPr="007F3502">
        <w:t xml:space="preserve"> вправе запросить у государственного органа, подавшего заявку, решение Межведомственного совета, содержащее оценку качества социальной рекламы.</w:t>
      </w:r>
    </w:p>
    <w:p w:rsidR="007F3502" w:rsidRPr="007F3502" w:rsidRDefault="007F3502" w:rsidP="007F3502">
      <w:pPr>
        <w:pStyle w:val="point"/>
      </w:pPr>
      <w:r w:rsidRPr="007F3502">
        <w:t>14. </w:t>
      </w:r>
      <w:proofErr w:type="spellStart"/>
      <w:r w:rsidRPr="007F3502">
        <w:t>Рекламораспространитель</w:t>
      </w:r>
      <w:proofErr w:type="spellEnd"/>
      <w:r w:rsidRPr="007F3502">
        <w:t>, осуществляющий размещение (распространение) социальной тел</w:t>
      </w:r>
      <w:proofErr w:type="gramStart"/>
      <w:r w:rsidRPr="007F3502">
        <w:t>е-</w:t>
      </w:r>
      <w:proofErr w:type="gramEnd"/>
      <w:r w:rsidRPr="007F3502">
        <w:t xml:space="preserve"> и радиорекламы, ведет учет заявок по дате их поступления и осуществляет размещение (распространение) социальной теле- и радиорекламы в порядке очередности поступления заявок.</w:t>
      </w:r>
    </w:p>
    <w:p w:rsidR="007F3502" w:rsidRPr="007F3502" w:rsidRDefault="007F3502" w:rsidP="007F3502">
      <w:pPr>
        <w:pStyle w:val="point"/>
      </w:pPr>
      <w:r w:rsidRPr="007F3502">
        <w:t>15. Социальная реклама должна быть размещена (распространена) в тел</w:t>
      </w:r>
      <w:proofErr w:type="gramStart"/>
      <w:r w:rsidRPr="007F3502">
        <w:t>е-</w:t>
      </w:r>
      <w:proofErr w:type="gramEnd"/>
      <w:r w:rsidRPr="007F3502">
        <w:t xml:space="preserve"> и </w:t>
      </w:r>
      <w:proofErr w:type="spellStart"/>
      <w:r w:rsidRPr="007F3502">
        <w:t>радиоэфире</w:t>
      </w:r>
      <w:proofErr w:type="spellEnd"/>
      <w:r w:rsidRPr="007F3502">
        <w:t xml:space="preserve"> с 18 до 22 часов, а также в иное время, определенное </w:t>
      </w:r>
      <w:proofErr w:type="spellStart"/>
      <w:r w:rsidRPr="007F3502">
        <w:t>рекламораспространителем</w:t>
      </w:r>
      <w:proofErr w:type="spellEnd"/>
      <w:r w:rsidRPr="007F3502">
        <w:t>.</w:t>
      </w:r>
    </w:p>
    <w:p w:rsidR="007F3502" w:rsidRPr="007F3502" w:rsidRDefault="007F3502" w:rsidP="007F3502">
      <w:pPr>
        <w:pStyle w:val="point"/>
      </w:pPr>
      <w:r w:rsidRPr="007F3502">
        <w:t>16. Срок размещения (распространения) одной и той же социальной тел</w:t>
      </w:r>
      <w:proofErr w:type="gramStart"/>
      <w:r w:rsidRPr="007F3502">
        <w:t>е-</w:t>
      </w:r>
      <w:proofErr w:type="gramEnd"/>
      <w:r w:rsidRPr="007F3502">
        <w:t xml:space="preserve"> и радиорекламы не может превышать двух месяцев подряд.</w:t>
      </w:r>
    </w:p>
    <w:p w:rsidR="007F3502" w:rsidRPr="007F3502" w:rsidRDefault="007F3502" w:rsidP="007F3502">
      <w:pPr>
        <w:pStyle w:val="point"/>
      </w:pPr>
      <w:r w:rsidRPr="007F3502">
        <w:t xml:space="preserve">17. После окончания срока размещения (распространения) социальной рекламы государственный орган вправе повторно обратиться к </w:t>
      </w:r>
      <w:proofErr w:type="spellStart"/>
      <w:r w:rsidRPr="007F3502">
        <w:t>рекламораспространителю</w:t>
      </w:r>
      <w:proofErr w:type="spellEnd"/>
      <w:r w:rsidRPr="007F3502">
        <w:t xml:space="preserve"> с соответствующей заявкой.</w:t>
      </w:r>
    </w:p>
    <w:p w:rsidR="007F3502" w:rsidRPr="007F3502" w:rsidRDefault="007F3502" w:rsidP="007F3502">
      <w:pPr>
        <w:pStyle w:val="newncpi"/>
      </w:pPr>
      <w:r w:rsidRPr="007F3502">
        <w:t> </w:t>
      </w:r>
    </w:p>
    <w:sectPr w:rsidR="007F3502" w:rsidRPr="007F3502" w:rsidSect="001E1D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3502"/>
    <w:rsid w:val="00036018"/>
    <w:rsid w:val="001E1D66"/>
    <w:rsid w:val="00211A96"/>
    <w:rsid w:val="003739BF"/>
    <w:rsid w:val="004557E4"/>
    <w:rsid w:val="00491CC5"/>
    <w:rsid w:val="0066423A"/>
    <w:rsid w:val="007A4101"/>
    <w:rsid w:val="007B5201"/>
    <w:rsid w:val="007B6039"/>
    <w:rsid w:val="007D463E"/>
    <w:rsid w:val="007F3502"/>
    <w:rsid w:val="008773EB"/>
    <w:rsid w:val="00AA2448"/>
    <w:rsid w:val="00AF7D65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character" w:styleId="af4">
    <w:name w:val="Hyperlink"/>
    <w:basedOn w:val="a0"/>
    <w:uiPriority w:val="99"/>
    <w:semiHidden/>
    <w:unhideWhenUsed/>
    <w:rsid w:val="007F3502"/>
    <w:rPr>
      <w:color w:val="0038C8"/>
      <w:u w:val="single"/>
    </w:rPr>
  </w:style>
  <w:style w:type="character" w:styleId="af5">
    <w:name w:val="FollowedHyperlink"/>
    <w:basedOn w:val="a0"/>
    <w:uiPriority w:val="99"/>
    <w:semiHidden/>
    <w:unhideWhenUsed/>
    <w:rsid w:val="007F350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7F3502"/>
    <w:rPr>
      <w:shd w:val="clear" w:color="auto" w:fill="FFFF00"/>
    </w:rPr>
  </w:style>
  <w:style w:type="paragraph" w:customStyle="1" w:styleId="part">
    <w:name w:val="part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article">
    <w:name w:val="article"/>
    <w:basedOn w:val="a"/>
    <w:rsid w:val="007F3502"/>
    <w:pPr>
      <w:spacing w:before="360" w:after="360"/>
      <w:ind w:left="1922" w:hanging="1355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itle">
    <w:name w:val="title"/>
    <w:basedOn w:val="a"/>
    <w:rsid w:val="007F3502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itlencpi">
    <w:name w:val="titlencpi"/>
    <w:basedOn w:val="a"/>
    <w:rsid w:val="007F3502"/>
    <w:pPr>
      <w:spacing w:before="360" w:after="360"/>
      <w:ind w:right="2268"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aspaper">
    <w:name w:val="aspaper"/>
    <w:basedOn w:val="a"/>
    <w:rsid w:val="007F3502"/>
    <w:pPr>
      <w:ind w:firstLine="0"/>
      <w:jc w:val="center"/>
    </w:pPr>
    <w:rPr>
      <w:rFonts w:eastAsia="Times New Roman"/>
      <w:b/>
      <w:bCs/>
      <w:color w:val="FF0000"/>
      <w:lang w:val="ru-RU" w:eastAsia="ru-RU" w:bidi="ar-SA"/>
    </w:rPr>
  </w:style>
  <w:style w:type="paragraph" w:customStyle="1" w:styleId="chapter">
    <w:name w:val="chapter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titleg">
    <w:name w:val="titleg"/>
    <w:basedOn w:val="a"/>
    <w:rsid w:val="007F3502"/>
    <w:pPr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titlepr">
    <w:name w:val="titlepr"/>
    <w:basedOn w:val="a"/>
    <w:rsid w:val="007F3502"/>
    <w:pPr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agree">
    <w:name w:val="agree"/>
    <w:basedOn w:val="a"/>
    <w:rsid w:val="007F3502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razdel">
    <w:name w:val="razdel"/>
    <w:basedOn w:val="a"/>
    <w:rsid w:val="007F3502"/>
    <w:pPr>
      <w:ind w:firstLine="567"/>
      <w:jc w:val="center"/>
    </w:pPr>
    <w:rPr>
      <w:rFonts w:eastAsia="Times New Roman"/>
      <w:b/>
      <w:bCs/>
      <w:caps/>
      <w:sz w:val="32"/>
      <w:szCs w:val="32"/>
      <w:lang w:val="ru-RU" w:eastAsia="ru-RU" w:bidi="ar-SA"/>
    </w:rPr>
  </w:style>
  <w:style w:type="paragraph" w:customStyle="1" w:styleId="podrazdel">
    <w:name w:val="podrazdel"/>
    <w:basedOn w:val="a"/>
    <w:rsid w:val="007F3502"/>
    <w:pPr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titlep">
    <w:name w:val="titlep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onestring">
    <w:name w:val="onestring"/>
    <w:basedOn w:val="a"/>
    <w:rsid w:val="007F3502"/>
    <w:pPr>
      <w:spacing w:before="160" w:after="160"/>
      <w:ind w:firstLine="0"/>
      <w:jc w:val="right"/>
    </w:pPr>
    <w:rPr>
      <w:rFonts w:eastAsia="Times New Roman"/>
      <w:sz w:val="22"/>
      <w:szCs w:val="22"/>
      <w:lang w:val="ru-RU" w:eastAsia="ru-RU" w:bidi="ar-SA"/>
    </w:rPr>
  </w:style>
  <w:style w:type="paragraph" w:customStyle="1" w:styleId="titleu">
    <w:name w:val="titleu"/>
    <w:basedOn w:val="a"/>
    <w:rsid w:val="007F3502"/>
    <w:pPr>
      <w:spacing w:before="360" w:after="360"/>
      <w:ind w:firstLine="0"/>
      <w:jc w:val="left"/>
    </w:pPr>
    <w:rPr>
      <w:rFonts w:eastAsia="Times New Roman"/>
      <w:b/>
      <w:bCs/>
      <w:lang w:val="ru-RU" w:eastAsia="ru-RU" w:bidi="ar-SA"/>
    </w:rPr>
  </w:style>
  <w:style w:type="paragraph" w:customStyle="1" w:styleId="titlek">
    <w:name w:val="titlek"/>
    <w:basedOn w:val="a"/>
    <w:rsid w:val="007F3502"/>
    <w:pPr>
      <w:spacing w:before="360"/>
      <w:ind w:firstLine="0"/>
      <w:jc w:val="center"/>
    </w:pPr>
    <w:rPr>
      <w:rFonts w:eastAsia="Times New Roman"/>
      <w:caps/>
      <w:lang w:val="ru-RU" w:eastAsia="ru-RU" w:bidi="ar-SA"/>
    </w:rPr>
  </w:style>
  <w:style w:type="paragraph" w:customStyle="1" w:styleId="izvlechen">
    <w:name w:val="izvlechen"/>
    <w:basedOn w:val="a"/>
    <w:rsid w:val="007F3502"/>
    <w:pPr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paragraph" w:customStyle="1" w:styleId="point">
    <w:name w:val="point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underpoint">
    <w:name w:val="underpoint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signed">
    <w:name w:val="signed"/>
    <w:basedOn w:val="a"/>
    <w:rsid w:val="007F3502"/>
    <w:pPr>
      <w:ind w:firstLine="567"/>
    </w:pPr>
    <w:rPr>
      <w:rFonts w:eastAsia="Times New Roman"/>
      <w:lang w:val="ru-RU" w:eastAsia="ru-RU" w:bidi="ar-SA"/>
    </w:rPr>
  </w:style>
  <w:style w:type="paragraph" w:customStyle="1" w:styleId="odobren">
    <w:name w:val="odobren"/>
    <w:basedOn w:val="a"/>
    <w:rsid w:val="007F3502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odobren1">
    <w:name w:val="odobren1"/>
    <w:basedOn w:val="a"/>
    <w:rsid w:val="007F3502"/>
    <w:pPr>
      <w:spacing w:after="120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omment">
    <w:name w:val="comment"/>
    <w:basedOn w:val="a"/>
    <w:rsid w:val="007F3502"/>
    <w:pPr>
      <w:spacing w:before="160" w:after="160"/>
      <w:ind w:firstLine="709"/>
    </w:pPr>
    <w:rPr>
      <w:rFonts w:eastAsia="Times New Roman"/>
      <w:sz w:val="20"/>
      <w:szCs w:val="20"/>
      <w:lang w:val="ru-RU" w:eastAsia="ru-RU" w:bidi="ar-SA"/>
    </w:rPr>
  </w:style>
  <w:style w:type="paragraph" w:customStyle="1" w:styleId="preamble">
    <w:name w:val="preamble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snoski">
    <w:name w:val="snoski"/>
    <w:basedOn w:val="a"/>
    <w:rsid w:val="007F3502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snoskiline">
    <w:name w:val="snoskiline"/>
    <w:basedOn w:val="a"/>
    <w:rsid w:val="007F3502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paragraph">
    <w:name w:val="paragraph"/>
    <w:basedOn w:val="a"/>
    <w:rsid w:val="007F3502"/>
    <w:pPr>
      <w:spacing w:before="360" w:after="360"/>
      <w:ind w:firstLine="567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table10">
    <w:name w:val="table10"/>
    <w:basedOn w:val="a"/>
    <w:rsid w:val="007F3502"/>
    <w:pPr>
      <w:ind w:firstLine="0"/>
      <w:jc w:val="left"/>
    </w:pPr>
    <w:rPr>
      <w:rFonts w:eastAsia="Times New Roman"/>
      <w:sz w:val="20"/>
      <w:szCs w:val="20"/>
      <w:lang w:val="ru-RU" w:eastAsia="ru-RU" w:bidi="ar-SA"/>
    </w:rPr>
  </w:style>
  <w:style w:type="paragraph" w:customStyle="1" w:styleId="numnrpa">
    <w:name w:val="numnrpa"/>
    <w:basedOn w:val="a"/>
    <w:rsid w:val="007F3502"/>
    <w:pPr>
      <w:ind w:firstLine="0"/>
      <w:jc w:val="left"/>
    </w:pPr>
    <w:rPr>
      <w:rFonts w:eastAsia="Times New Roman"/>
      <w:sz w:val="36"/>
      <w:szCs w:val="36"/>
      <w:lang w:val="ru-RU" w:eastAsia="ru-RU" w:bidi="ar-SA"/>
    </w:rPr>
  </w:style>
  <w:style w:type="paragraph" w:customStyle="1" w:styleId="append">
    <w:name w:val="append"/>
    <w:basedOn w:val="a"/>
    <w:rsid w:val="007F3502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prinodobren">
    <w:name w:val="prinodobren"/>
    <w:basedOn w:val="a"/>
    <w:rsid w:val="007F3502"/>
    <w:pPr>
      <w:spacing w:before="360" w:after="360"/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spiski">
    <w:name w:val="spiski"/>
    <w:basedOn w:val="a"/>
    <w:rsid w:val="007F3502"/>
    <w:pPr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nonumheader">
    <w:name w:val="nonumheader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numheader">
    <w:name w:val="numheader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agreefio">
    <w:name w:val="agreefio"/>
    <w:basedOn w:val="a"/>
    <w:rsid w:val="007F3502"/>
    <w:pPr>
      <w:ind w:firstLine="1021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agreedate">
    <w:name w:val="agreedate"/>
    <w:basedOn w:val="a"/>
    <w:rsid w:val="007F3502"/>
    <w:pPr>
      <w:ind w:firstLine="0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hangeadd">
    <w:name w:val="changeadd"/>
    <w:basedOn w:val="a"/>
    <w:rsid w:val="007F3502"/>
    <w:pPr>
      <w:ind w:left="1134" w:firstLine="567"/>
    </w:pPr>
    <w:rPr>
      <w:rFonts w:eastAsia="Times New Roman"/>
      <w:lang w:val="ru-RU" w:eastAsia="ru-RU" w:bidi="ar-SA"/>
    </w:rPr>
  </w:style>
  <w:style w:type="paragraph" w:customStyle="1" w:styleId="changei">
    <w:name w:val="changei"/>
    <w:basedOn w:val="a"/>
    <w:rsid w:val="007F3502"/>
    <w:pPr>
      <w:ind w:left="1021" w:firstLine="0"/>
      <w:jc w:val="left"/>
    </w:pPr>
    <w:rPr>
      <w:rFonts w:eastAsia="Times New Roman"/>
      <w:lang w:val="ru-RU" w:eastAsia="ru-RU" w:bidi="ar-SA"/>
    </w:rPr>
  </w:style>
  <w:style w:type="paragraph" w:customStyle="1" w:styleId="changeutrs">
    <w:name w:val="changeutrs"/>
    <w:basedOn w:val="a"/>
    <w:rsid w:val="007F3502"/>
    <w:pPr>
      <w:spacing w:after="360"/>
      <w:ind w:left="1134" w:firstLine="0"/>
    </w:pPr>
    <w:rPr>
      <w:rFonts w:eastAsia="Times New Roman"/>
      <w:lang w:val="ru-RU" w:eastAsia="ru-RU" w:bidi="ar-SA"/>
    </w:rPr>
  </w:style>
  <w:style w:type="paragraph" w:customStyle="1" w:styleId="changeold">
    <w:name w:val="changeold"/>
    <w:basedOn w:val="a"/>
    <w:rsid w:val="007F3502"/>
    <w:pPr>
      <w:spacing w:before="360" w:after="360"/>
      <w:ind w:firstLine="567"/>
      <w:jc w:val="center"/>
    </w:pPr>
    <w:rPr>
      <w:rFonts w:eastAsia="Times New Roman"/>
      <w:i/>
      <w:iCs/>
      <w:lang w:val="ru-RU" w:eastAsia="ru-RU" w:bidi="ar-SA"/>
    </w:rPr>
  </w:style>
  <w:style w:type="paragraph" w:customStyle="1" w:styleId="append1">
    <w:name w:val="append1"/>
    <w:basedOn w:val="a"/>
    <w:rsid w:val="007F3502"/>
    <w:pPr>
      <w:spacing w:after="28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1">
    <w:name w:val="cap1"/>
    <w:basedOn w:val="a"/>
    <w:rsid w:val="007F3502"/>
    <w:pPr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capu1">
    <w:name w:val="capu1"/>
    <w:basedOn w:val="a"/>
    <w:rsid w:val="007F3502"/>
    <w:pPr>
      <w:spacing w:after="120"/>
      <w:ind w:firstLine="0"/>
      <w:jc w:val="left"/>
    </w:pPr>
    <w:rPr>
      <w:rFonts w:eastAsia="Times New Roman"/>
      <w:i/>
      <w:iCs/>
      <w:sz w:val="22"/>
      <w:szCs w:val="22"/>
      <w:lang w:val="ru-RU" w:eastAsia="ru-RU" w:bidi="ar-SA"/>
    </w:rPr>
  </w:style>
  <w:style w:type="paragraph" w:customStyle="1" w:styleId="newncpi">
    <w:name w:val="newncpi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0">
    <w:name w:val="newncpi0"/>
    <w:basedOn w:val="a"/>
    <w:rsid w:val="007F3502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newncpi1">
    <w:name w:val="newncpi1"/>
    <w:basedOn w:val="a"/>
    <w:rsid w:val="007F3502"/>
    <w:pPr>
      <w:ind w:left="567" w:firstLine="0"/>
    </w:pPr>
    <w:rPr>
      <w:rFonts w:eastAsia="Times New Roman"/>
      <w:lang w:val="ru-RU" w:eastAsia="ru-RU" w:bidi="ar-SA"/>
    </w:rPr>
  </w:style>
  <w:style w:type="paragraph" w:customStyle="1" w:styleId="edizmeren">
    <w:name w:val="edizmeren"/>
    <w:basedOn w:val="a"/>
    <w:rsid w:val="007F3502"/>
    <w:pPr>
      <w:ind w:firstLine="0"/>
      <w:jc w:val="right"/>
    </w:pPr>
    <w:rPr>
      <w:rFonts w:eastAsia="Times New Roman"/>
      <w:sz w:val="20"/>
      <w:szCs w:val="20"/>
      <w:lang w:val="ru-RU" w:eastAsia="ru-RU" w:bidi="ar-SA"/>
    </w:rPr>
  </w:style>
  <w:style w:type="paragraph" w:customStyle="1" w:styleId="zagrazdel">
    <w:name w:val="zagrazdel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caps/>
      <w:lang w:val="ru-RU" w:eastAsia="ru-RU" w:bidi="ar-SA"/>
    </w:rPr>
  </w:style>
  <w:style w:type="paragraph" w:customStyle="1" w:styleId="placeprin">
    <w:name w:val="placeprin"/>
    <w:basedOn w:val="a"/>
    <w:rsid w:val="007F3502"/>
    <w:pPr>
      <w:ind w:firstLine="0"/>
      <w:jc w:val="center"/>
    </w:pPr>
    <w:rPr>
      <w:rFonts w:eastAsia="Times New Roman"/>
      <w:i/>
      <w:iCs/>
      <w:lang w:val="ru-RU" w:eastAsia="ru-RU" w:bidi="ar-SA"/>
    </w:rPr>
  </w:style>
  <w:style w:type="paragraph" w:customStyle="1" w:styleId="primer">
    <w:name w:val="primer"/>
    <w:basedOn w:val="a"/>
    <w:rsid w:val="007F3502"/>
    <w:pPr>
      <w:spacing w:before="160" w:after="160"/>
      <w:ind w:firstLine="567"/>
    </w:pPr>
    <w:rPr>
      <w:rFonts w:eastAsia="Times New Roman"/>
      <w:sz w:val="20"/>
      <w:szCs w:val="20"/>
      <w:lang w:val="ru-RU" w:eastAsia="ru-RU" w:bidi="ar-SA"/>
    </w:rPr>
  </w:style>
  <w:style w:type="paragraph" w:customStyle="1" w:styleId="withpar">
    <w:name w:val="withpar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withoutpar">
    <w:name w:val="withoutpar"/>
    <w:basedOn w:val="a"/>
    <w:rsid w:val="007F3502"/>
    <w:pPr>
      <w:spacing w:before="160" w:after="160"/>
      <w:ind w:firstLine="0"/>
    </w:pPr>
    <w:rPr>
      <w:rFonts w:eastAsia="Times New Roman"/>
      <w:lang w:val="ru-RU" w:eastAsia="ru-RU" w:bidi="ar-SA"/>
    </w:rPr>
  </w:style>
  <w:style w:type="paragraph" w:customStyle="1" w:styleId="undline">
    <w:name w:val="undline"/>
    <w:basedOn w:val="a"/>
    <w:rsid w:val="007F3502"/>
    <w:pPr>
      <w:spacing w:before="160" w:after="160"/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underline">
    <w:name w:val="underline"/>
    <w:basedOn w:val="a"/>
    <w:rsid w:val="007F3502"/>
    <w:pPr>
      <w:ind w:firstLine="0"/>
    </w:pPr>
    <w:rPr>
      <w:rFonts w:eastAsia="Times New Roman"/>
      <w:sz w:val="20"/>
      <w:szCs w:val="20"/>
      <w:lang w:val="ru-RU" w:eastAsia="ru-RU" w:bidi="ar-SA"/>
    </w:rPr>
  </w:style>
  <w:style w:type="paragraph" w:customStyle="1" w:styleId="ncpicomment">
    <w:name w:val="ncpicomment"/>
    <w:basedOn w:val="a"/>
    <w:rsid w:val="007F3502"/>
    <w:pPr>
      <w:spacing w:before="120"/>
      <w:ind w:left="1134" w:firstLine="0"/>
    </w:pPr>
    <w:rPr>
      <w:rFonts w:eastAsia="Times New Roman"/>
      <w:i/>
      <w:iCs/>
      <w:lang w:val="ru-RU" w:eastAsia="ru-RU" w:bidi="ar-SA"/>
    </w:rPr>
  </w:style>
  <w:style w:type="paragraph" w:customStyle="1" w:styleId="rekviziti">
    <w:name w:val="rekviziti"/>
    <w:basedOn w:val="a"/>
    <w:rsid w:val="007F3502"/>
    <w:pPr>
      <w:ind w:left="1134" w:firstLine="0"/>
    </w:pPr>
    <w:rPr>
      <w:rFonts w:eastAsia="Times New Roman"/>
      <w:lang w:val="ru-RU" w:eastAsia="ru-RU" w:bidi="ar-SA"/>
    </w:rPr>
  </w:style>
  <w:style w:type="paragraph" w:customStyle="1" w:styleId="ncpidel">
    <w:name w:val="ncpidel"/>
    <w:basedOn w:val="a"/>
    <w:rsid w:val="007F3502"/>
    <w:pPr>
      <w:ind w:left="1134" w:firstLine="567"/>
    </w:pPr>
    <w:rPr>
      <w:rFonts w:eastAsia="Times New Roman"/>
      <w:lang w:val="ru-RU" w:eastAsia="ru-RU" w:bidi="ar-SA"/>
    </w:rPr>
  </w:style>
  <w:style w:type="paragraph" w:customStyle="1" w:styleId="tsifra">
    <w:name w:val="tsifra"/>
    <w:basedOn w:val="a"/>
    <w:rsid w:val="007F3502"/>
    <w:pPr>
      <w:ind w:firstLine="0"/>
      <w:jc w:val="left"/>
    </w:pPr>
    <w:rPr>
      <w:rFonts w:eastAsia="Times New Roman"/>
      <w:b/>
      <w:bCs/>
      <w:sz w:val="36"/>
      <w:szCs w:val="36"/>
      <w:lang w:val="ru-RU" w:eastAsia="ru-RU" w:bidi="ar-SA"/>
    </w:rPr>
  </w:style>
  <w:style w:type="paragraph" w:customStyle="1" w:styleId="articleintext">
    <w:name w:val="articleintext"/>
    <w:basedOn w:val="a"/>
    <w:rsid w:val="007F3502"/>
    <w:pPr>
      <w:spacing w:before="160" w:after="160"/>
      <w:ind w:firstLine="567"/>
    </w:pPr>
    <w:rPr>
      <w:rFonts w:eastAsia="Times New Roman"/>
      <w:lang w:val="ru-RU" w:eastAsia="ru-RU" w:bidi="ar-SA"/>
    </w:rPr>
  </w:style>
  <w:style w:type="paragraph" w:customStyle="1" w:styleId="newncpiv">
    <w:name w:val="newncpiv"/>
    <w:basedOn w:val="a"/>
    <w:rsid w:val="007F3502"/>
    <w:pPr>
      <w:ind w:firstLine="567"/>
    </w:pPr>
    <w:rPr>
      <w:rFonts w:eastAsia="Times New Roman"/>
      <w:i/>
      <w:iCs/>
      <w:lang w:val="ru-RU" w:eastAsia="ru-RU" w:bidi="ar-SA"/>
    </w:rPr>
  </w:style>
  <w:style w:type="paragraph" w:customStyle="1" w:styleId="snoskiv">
    <w:name w:val="snoskiv"/>
    <w:basedOn w:val="a"/>
    <w:rsid w:val="007F3502"/>
    <w:pPr>
      <w:ind w:firstLine="567"/>
    </w:pPr>
    <w:rPr>
      <w:rFonts w:eastAsia="Times New Roman"/>
      <w:i/>
      <w:iCs/>
      <w:sz w:val="20"/>
      <w:szCs w:val="20"/>
      <w:lang w:val="ru-RU" w:eastAsia="ru-RU" w:bidi="ar-SA"/>
    </w:rPr>
  </w:style>
  <w:style w:type="paragraph" w:customStyle="1" w:styleId="articlev">
    <w:name w:val="articlev"/>
    <w:basedOn w:val="a"/>
    <w:rsid w:val="007F3502"/>
    <w:pPr>
      <w:spacing w:before="360" w:after="360"/>
      <w:ind w:firstLine="567"/>
      <w:jc w:val="left"/>
    </w:pPr>
    <w:rPr>
      <w:rFonts w:eastAsia="Times New Roman"/>
      <w:i/>
      <w:iCs/>
      <w:lang w:val="ru-RU" w:eastAsia="ru-RU" w:bidi="ar-SA"/>
    </w:rPr>
  </w:style>
  <w:style w:type="paragraph" w:customStyle="1" w:styleId="contentword">
    <w:name w:val="contentword"/>
    <w:basedOn w:val="a"/>
    <w:rsid w:val="007F3502"/>
    <w:pPr>
      <w:spacing w:before="360" w:after="360"/>
      <w:ind w:firstLine="567"/>
      <w:jc w:val="center"/>
    </w:pPr>
    <w:rPr>
      <w:rFonts w:eastAsia="Times New Roman"/>
      <w:caps/>
      <w:sz w:val="22"/>
      <w:szCs w:val="22"/>
      <w:lang w:val="ru-RU" w:eastAsia="ru-RU" w:bidi="ar-SA"/>
    </w:rPr>
  </w:style>
  <w:style w:type="paragraph" w:customStyle="1" w:styleId="contenttext">
    <w:name w:val="contenttext"/>
    <w:basedOn w:val="a"/>
    <w:rsid w:val="007F3502"/>
    <w:pPr>
      <w:spacing w:before="160" w:after="160"/>
      <w:ind w:left="1134" w:hanging="1134"/>
      <w:jc w:val="left"/>
    </w:pPr>
    <w:rPr>
      <w:rFonts w:eastAsia="Times New Roman"/>
      <w:sz w:val="22"/>
      <w:szCs w:val="22"/>
      <w:lang w:val="ru-RU" w:eastAsia="ru-RU" w:bidi="ar-SA"/>
    </w:rPr>
  </w:style>
  <w:style w:type="paragraph" w:customStyle="1" w:styleId="gosreg">
    <w:name w:val="gosreg"/>
    <w:basedOn w:val="a"/>
    <w:rsid w:val="007F3502"/>
    <w:pPr>
      <w:ind w:firstLine="0"/>
    </w:pPr>
    <w:rPr>
      <w:rFonts w:eastAsia="Times New Roman"/>
      <w:i/>
      <w:iCs/>
      <w:sz w:val="20"/>
      <w:szCs w:val="20"/>
      <w:lang w:val="ru-RU" w:eastAsia="ru-RU" w:bidi="ar-SA"/>
    </w:rPr>
  </w:style>
  <w:style w:type="paragraph" w:customStyle="1" w:styleId="articlect">
    <w:name w:val="articlect"/>
    <w:basedOn w:val="a"/>
    <w:rsid w:val="007F3502"/>
    <w:pPr>
      <w:spacing w:before="360" w:after="360"/>
      <w:ind w:firstLine="0"/>
      <w:jc w:val="center"/>
    </w:pPr>
    <w:rPr>
      <w:rFonts w:eastAsia="Times New Roman"/>
      <w:b/>
      <w:bCs/>
      <w:lang w:val="ru-RU" w:eastAsia="ru-RU" w:bidi="ar-SA"/>
    </w:rPr>
  </w:style>
  <w:style w:type="paragraph" w:customStyle="1" w:styleId="letter">
    <w:name w:val="letter"/>
    <w:basedOn w:val="a"/>
    <w:rsid w:val="007F3502"/>
    <w:pPr>
      <w:spacing w:before="360" w:after="360"/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recepient">
    <w:name w:val="recepient"/>
    <w:basedOn w:val="a"/>
    <w:rsid w:val="007F3502"/>
    <w:pPr>
      <w:ind w:left="5103" w:firstLine="0"/>
      <w:jc w:val="left"/>
    </w:pPr>
    <w:rPr>
      <w:rFonts w:eastAsia="Times New Roman"/>
      <w:lang w:val="ru-RU" w:eastAsia="ru-RU" w:bidi="ar-SA"/>
    </w:rPr>
  </w:style>
  <w:style w:type="paragraph" w:customStyle="1" w:styleId="doklad">
    <w:name w:val="doklad"/>
    <w:basedOn w:val="a"/>
    <w:rsid w:val="007F3502"/>
    <w:pPr>
      <w:spacing w:before="160" w:after="160"/>
      <w:ind w:left="2835" w:firstLine="0"/>
      <w:jc w:val="left"/>
    </w:pPr>
    <w:rPr>
      <w:rFonts w:eastAsia="Times New Roman"/>
      <w:lang w:val="ru-RU" w:eastAsia="ru-RU" w:bidi="ar-SA"/>
    </w:rPr>
  </w:style>
  <w:style w:type="paragraph" w:customStyle="1" w:styleId="onpaper">
    <w:name w:val="onpaper"/>
    <w:basedOn w:val="a"/>
    <w:rsid w:val="007F3502"/>
    <w:pPr>
      <w:ind w:firstLine="567"/>
    </w:pPr>
    <w:rPr>
      <w:rFonts w:eastAsia="Times New Roman"/>
      <w:i/>
      <w:iCs/>
      <w:sz w:val="20"/>
      <w:szCs w:val="20"/>
      <w:lang w:val="ru-RU" w:eastAsia="ru-RU" w:bidi="ar-SA"/>
    </w:rPr>
  </w:style>
  <w:style w:type="paragraph" w:customStyle="1" w:styleId="formula">
    <w:name w:val="formula"/>
    <w:basedOn w:val="a"/>
    <w:rsid w:val="007F3502"/>
    <w:pPr>
      <w:spacing w:before="160" w:after="160"/>
      <w:ind w:firstLine="0"/>
      <w:jc w:val="center"/>
    </w:pPr>
    <w:rPr>
      <w:rFonts w:eastAsia="Times New Roman"/>
      <w:lang w:val="ru-RU" w:eastAsia="ru-RU" w:bidi="ar-SA"/>
    </w:rPr>
  </w:style>
  <w:style w:type="paragraph" w:customStyle="1" w:styleId="tableblank">
    <w:name w:val="tableblank"/>
    <w:basedOn w:val="a"/>
    <w:rsid w:val="007F3502"/>
    <w:pPr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table9">
    <w:name w:val="table9"/>
    <w:basedOn w:val="a"/>
    <w:rsid w:val="007F3502"/>
    <w:pPr>
      <w:ind w:firstLine="0"/>
      <w:jc w:val="left"/>
    </w:pPr>
    <w:rPr>
      <w:rFonts w:eastAsia="Times New Roman"/>
      <w:sz w:val="18"/>
      <w:szCs w:val="18"/>
      <w:lang w:val="ru-RU" w:eastAsia="ru-RU" w:bidi="ar-SA"/>
    </w:rPr>
  </w:style>
  <w:style w:type="paragraph" w:customStyle="1" w:styleId="table8">
    <w:name w:val="table8"/>
    <w:basedOn w:val="a"/>
    <w:rsid w:val="007F3502"/>
    <w:pPr>
      <w:ind w:firstLine="0"/>
      <w:jc w:val="left"/>
    </w:pPr>
    <w:rPr>
      <w:rFonts w:eastAsia="Times New Roman"/>
      <w:sz w:val="16"/>
      <w:szCs w:val="16"/>
      <w:lang w:val="ru-RU" w:eastAsia="ru-RU" w:bidi="ar-SA"/>
    </w:rPr>
  </w:style>
  <w:style w:type="paragraph" w:customStyle="1" w:styleId="table7">
    <w:name w:val="table7"/>
    <w:basedOn w:val="a"/>
    <w:rsid w:val="007F3502"/>
    <w:pPr>
      <w:ind w:firstLine="0"/>
      <w:jc w:val="left"/>
    </w:pPr>
    <w:rPr>
      <w:rFonts w:eastAsia="Times New Roman"/>
      <w:sz w:val="14"/>
      <w:szCs w:val="14"/>
      <w:lang w:val="ru-RU" w:eastAsia="ru-RU" w:bidi="ar-SA"/>
    </w:rPr>
  </w:style>
  <w:style w:type="paragraph" w:customStyle="1" w:styleId="begform">
    <w:name w:val="begform"/>
    <w:basedOn w:val="a"/>
    <w:rsid w:val="007F3502"/>
    <w:pPr>
      <w:ind w:firstLine="567"/>
    </w:pPr>
    <w:rPr>
      <w:rFonts w:eastAsia="Times New Roman"/>
      <w:lang w:val="ru-RU" w:eastAsia="ru-RU" w:bidi="ar-SA"/>
    </w:rPr>
  </w:style>
  <w:style w:type="paragraph" w:customStyle="1" w:styleId="endform">
    <w:name w:val="endform"/>
    <w:basedOn w:val="a"/>
    <w:rsid w:val="007F3502"/>
    <w:pPr>
      <w:ind w:firstLine="567"/>
    </w:pPr>
    <w:rPr>
      <w:rFonts w:eastAsia="Times New Roman"/>
      <w:lang w:val="ru-RU" w:eastAsia="ru-RU" w:bidi="ar-SA"/>
    </w:rPr>
  </w:style>
  <w:style w:type="paragraph" w:customStyle="1" w:styleId="actual">
    <w:name w:val="actual"/>
    <w:basedOn w:val="a"/>
    <w:rsid w:val="007F3502"/>
    <w:pPr>
      <w:ind w:firstLine="567"/>
    </w:pPr>
    <w:rPr>
      <w:rFonts w:ascii="Gbinfo" w:eastAsia="Times New Roman" w:hAnsi="Gbinfo"/>
      <w:sz w:val="20"/>
      <w:szCs w:val="20"/>
      <w:lang w:val="ru-RU" w:eastAsia="ru-RU" w:bidi="ar-SA"/>
    </w:rPr>
  </w:style>
  <w:style w:type="paragraph" w:customStyle="1" w:styleId="actualbez">
    <w:name w:val="actualbez"/>
    <w:basedOn w:val="a"/>
    <w:rsid w:val="007F3502"/>
    <w:pPr>
      <w:ind w:firstLine="0"/>
    </w:pPr>
    <w:rPr>
      <w:rFonts w:ascii="Gbinfo" w:eastAsia="Times New Roman" w:hAnsi="Gbinfo"/>
      <w:sz w:val="20"/>
      <w:szCs w:val="20"/>
      <w:lang w:val="ru-RU" w:eastAsia="ru-RU" w:bidi="ar-SA"/>
    </w:rPr>
  </w:style>
  <w:style w:type="paragraph" w:customStyle="1" w:styleId="gcomment">
    <w:name w:val="g_comment"/>
    <w:basedOn w:val="a"/>
    <w:rsid w:val="007F3502"/>
    <w:pPr>
      <w:ind w:firstLine="0"/>
      <w:jc w:val="right"/>
    </w:pPr>
    <w:rPr>
      <w:rFonts w:ascii="Gbinfo" w:eastAsia="Times New Roman" w:hAnsi="Gbinfo"/>
      <w:i/>
      <w:iCs/>
      <w:sz w:val="20"/>
      <w:szCs w:val="20"/>
      <w:lang w:val="ru-RU" w:eastAsia="ru-RU" w:bidi="ar-SA"/>
    </w:rPr>
  </w:style>
  <w:style w:type="paragraph" w:customStyle="1" w:styleId="hrm">
    <w:name w:val="hrm"/>
    <w:basedOn w:val="a"/>
    <w:rsid w:val="007F3502"/>
    <w:pPr>
      <w:spacing w:before="100" w:beforeAutospacing="1" w:after="100" w:afterAutospacing="1"/>
      <w:ind w:firstLine="0"/>
      <w:jc w:val="left"/>
    </w:pPr>
    <w:rPr>
      <w:rFonts w:eastAsia="Times New Roman"/>
      <w:vanish/>
      <w:lang w:val="ru-RU" w:eastAsia="ru-RU" w:bidi="ar-SA"/>
    </w:rPr>
  </w:style>
  <w:style w:type="paragraph" w:customStyle="1" w:styleId="demo">
    <w:name w:val="demo"/>
    <w:basedOn w:val="a"/>
    <w:rsid w:val="007F3502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E41D0C"/>
      <w:sz w:val="20"/>
      <w:szCs w:val="20"/>
      <w:lang w:val="ru-RU" w:eastAsia="ru-RU" w:bidi="ar-SA"/>
    </w:rPr>
  </w:style>
  <w:style w:type="paragraph" w:customStyle="1" w:styleId="fnd">
    <w:name w:val="fnd"/>
    <w:basedOn w:val="a"/>
    <w:rsid w:val="007F3502"/>
    <w:pPr>
      <w:shd w:val="clear" w:color="auto" w:fill="FFFF00"/>
      <w:spacing w:before="100" w:beforeAutospacing="1" w:after="100" w:afterAutospacing="1"/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an">
    <w:name w:val="a_n"/>
    <w:basedOn w:val="a"/>
    <w:rsid w:val="007F3502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 w:bidi="ar-SA"/>
    </w:rPr>
  </w:style>
  <w:style w:type="paragraph" w:customStyle="1" w:styleId="red">
    <w:name w:val="red"/>
    <w:basedOn w:val="a"/>
    <w:rsid w:val="007F3502"/>
    <w:pPr>
      <w:spacing w:before="100" w:beforeAutospacing="1" w:after="100" w:afterAutospacing="1"/>
      <w:ind w:firstLine="0"/>
      <w:jc w:val="left"/>
    </w:pPr>
    <w:rPr>
      <w:rFonts w:eastAsia="Times New Roman"/>
      <w:lang w:val="ru-RU" w:eastAsia="ru-RU" w:bidi="ar-SA"/>
    </w:rPr>
  </w:style>
  <w:style w:type="character" w:customStyle="1" w:styleId="name">
    <w:name w:val="name"/>
    <w:basedOn w:val="a0"/>
    <w:rsid w:val="007F350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F350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F350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7F350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7F350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F350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7F350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F350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F3502"/>
    <w:rPr>
      <w:rFonts w:ascii="Symbol" w:hAnsi="Symbol" w:hint="default"/>
    </w:rPr>
  </w:style>
  <w:style w:type="character" w:customStyle="1" w:styleId="onewind3">
    <w:name w:val="onewind3"/>
    <w:basedOn w:val="a0"/>
    <w:rsid w:val="007F3502"/>
    <w:rPr>
      <w:rFonts w:ascii="Wingdings 3" w:hAnsi="Wingdings 3" w:hint="default"/>
    </w:rPr>
  </w:style>
  <w:style w:type="character" w:customStyle="1" w:styleId="onewind2">
    <w:name w:val="onewind2"/>
    <w:basedOn w:val="a0"/>
    <w:rsid w:val="007F3502"/>
    <w:rPr>
      <w:rFonts w:ascii="Wingdings 2" w:hAnsi="Wingdings 2" w:hint="default"/>
    </w:rPr>
  </w:style>
  <w:style w:type="character" w:customStyle="1" w:styleId="onewind">
    <w:name w:val="onewind"/>
    <w:basedOn w:val="a0"/>
    <w:rsid w:val="007F3502"/>
    <w:rPr>
      <w:rFonts w:ascii="Wingdings" w:hAnsi="Wingdings" w:hint="default"/>
    </w:rPr>
  </w:style>
  <w:style w:type="character" w:customStyle="1" w:styleId="rednoun">
    <w:name w:val="rednoun"/>
    <w:basedOn w:val="a0"/>
    <w:rsid w:val="007F3502"/>
  </w:style>
  <w:style w:type="character" w:customStyle="1" w:styleId="post">
    <w:name w:val="post"/>
    <w:basedOn w:val="a0"/>
    <w:rsid w:val="007F35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F350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7F350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F350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F3502"/>
    <w:rPr>
      <w:rFonts w:ascii="Arial" w:hAnsi="Arial" w:cs="Arial" w:hint="default"/>
    </w:rPr>
  </w:style>
  <w:style w:type="table" w:customStyle="1" w:styleId="tablencpi">
    <w:name w:val="tablencpi"/>
    <w:basedOn w:val="a1"/>
    <w:rsid w:val="007F350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5944</Characters>
  <Application>Microsoft Office Word</Application>
  <DocSecurity>0</DocSecurity>
  <Lines>49</Lines>
  <Paragraphs>13</Paragraphs>
  <ScaleCrop>false</ScaleCrop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2020-06-16T07:10:00Z</dcterms:created>
  <dcterms:modified xsi:type="dcterms:W3CDTF">2020-06-16T07:12:00Z</dcterms:modified>
</cp:coreProperties>
</file>