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EDAC" w14:textId="77777777" w:rsidR="00B239B7" w:rsidRDefault="00B239B7" w:rsidP="00B239B7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rStyle w:val="word-wrapper"/>
          <w:b/>
          <w:bCs/>
          <w:sz w:val="30"/>
          <w:szCs w:val="30"/>
        </w:rPr>
      </w:pPr>
      <w:r w:rsidRPr="00212D0A">
        <w:rPr>
          <w:rStyle w:val="word-wrapper"/>
          <w:b/>
          <w:bCs/>
          <w:sz w:val="30"/>
          <w:szCs w:val="30"/>
        </w:rPr>
        <w:t>Установление неполного рабочего времени женщинам и иным лицам, имеющим семейные обязанности</w:t>
      </w:r>
    </w:p>
    <w:p w14:paraId="3365472D" w14:textId="77777777" w:rsidR="00B239B7" w:rsidRPr="00212D0A" w:rsidRDefault="00B239B7" w:rsidP="00B239B7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14:paraId="485231F6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 xml:space="preserve">По желанию работника, находящегося в отпуске по уходу за ребенком (ч. 1 - 3 ст. 185 Трудового кодекса Республики Беларусь (далее - ТК)), в период нахождения в отпуске по уходу за ребенком до достижения им возраста трех лет он может работать на условиях </w:t>
      </w:r>
      <w:r w:rsidRPr="00212D0A">
        <w:rPr>
          <w:rStyle w:val="word-wrapper"/>
          <w:b/>
          <w:bCs/>
          <w:sz w:val="30"/>
          <w:szCs w:val="30"/>
        </w:rPr>
        <w:t xml:space="preserve">неполного рабочего времени </w:t>
      </w:r>
      <w:r w:rsidRPr="00212D0A">
        <w:rPr>
          <w:rStyle w:val="word-wrapper"/>
          <w:sz w:val="30"/>
          <w:szCs w:val="30"/>
        </w:rPr>
        <w:t>(не более половины нормальной продолжительности рабочего времени, установленной ст. 111- 114 ТК) (ч. 9 ст. 185 ТК):</w:t>
      </w:r>
    </w:p>
    <w:p w14:paraId="14538B1A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- по совместительству по основному месту работы - по другой должности служащего (профессии рабочего);</w:t>
      </w:r>
    </w:p>
    <w:p w14:paraId="640C2B07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- по другому месту работы.</w:t>
      </w:r>
    </w:p>
    <w:p w14:paraId="41DB896E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Под неполным рабочим временем следует понимать время, продолжительность которого меньше нормальной продолжительности рабочего времени ной (ст. 112 ТК) или сокращенной (ст. 113 и 114 ТК) продолжительности рабочего времени.</w:t>
      </w:r>
    </w:p>
    <w:p w14:paraId="1E340B4B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 xml:space="preserve">Неполное рабочее время устанавливается по соглашению между работником и нанимателем (ч. 1 ст. 118 ТК). </w:t>
      </w:r>
      <w:r w:rsidRPr="00212D0A">
        <w:rPr>
          <w:rStyle w:val="word-wrapper"/>
          <w:iCs/>
          <w:sz w:val="30"/>
          <w:szCs w:val="30"/>
        </w:rPr>
        <w:t>Соглашение о неполном рабочем времени может быть заключено как на определенный, так и неопределенный срок. Причем этот срок не может превышать срока действия срочного трудового договора (контракта).</w:t>
      </w:r>
    </w:p>
    <w:p w14:paraId="4DA1F6EA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 xml:space="preserve">В соответствии с п. 1 ч. 2 ст. 289 ТК наниматель </w:t>
      </w:r>
      <w:r w:rsidRPr="00212D0A">
        <w:rPr>
          <w:rStyle w:val="word-wrapper"/>
          <w:bCs/>
          <w:sz w:val="30"/>
          <w:szCs w:val="30"/>
        </w:rPr>
        <w:t xml:space="preserve">обязан </w:t>
      </w:r>
      <w:r w:rsidRPr="00212D0A">
        <w:rPr>
          <w:rStyle w:val="word-wrapper"/>
          <w:sz w:val="30"/>
          <w:szCs w:val="30"/>
        </w:rPr>
        <w:t>установить неполное рабочее время по просьбе:</w:t>
      </w:r>
    </w:p>
    <w:p w14:paraId="598A5176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- беременной женщины (состояние беременности должно быть подтверждено медицинской справкой, при этом срок беременности значения не имеет);</w:t>
      </w:r>
    </w:p>
    <w:p w14:paraId="2A640FA2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- женщины, имеющей ребенка в возрасте до 14 лет (в том числе находящегося на ее попечении);</w:t>
      </w:r>
    </w:p>
    <w:p w14:paraId="5BB885AD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- работника, осуществляющего уход за больным членом семьи в соответствии с медицинской справкой о состоянии здоровья.</w:t>
      </w:r>
    </w:p>
    <w:p w14:paraId="50ED3728" w14:textId="77777777" w:rsidR="00B239B7" w:rsidRPr="00212D0A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Данный перечень работников не является исчерпывающим, поскольку другие категории работников, в частности женщин, могут быть предусмотрены коллективным договором, соглашением (п. 4 ч. 2 ст. 289 ТК).</w:t>
      </w:r>
    </w:p>
    <w:p w14:paraId="24936190" w14:textId="73899068" w:rsidR="00A2679D" w:rsidRPr="00B239B7" w:rsidRDefault="00B239B7" w:rsidP="00B239B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</w:pPr>
      <w:r w:rsidRPr="00212D0A">
        <w:rPr>
          <w:rStyle w:val="word-wrapper"/>
          <w:sz w:val="30"/>
          <w:szCs w:val="30"/>
        </w:rPr>
        <w:t>В соответствии с ч. 5 ст. 271 ТК работающие отцы, воспитывающие детей без матери с ее длительным (более месяца) пребыванием в организации здравоохранения и по другим причинам), одинокие родители, а также опекуны (попечители) детей соответствующего возраста имеют право на гарантии, предоставляемые законодательством, коллективным договором, соглашением работающим женщинам-матерям.</w:t>
      </w:r>
    </w:p>
    <w:sectPr w:rsidR="00A2679D" w:rsidRPr="00B2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BD"/>
    <w:rsid w:val="001277BD"/>
    <w:rsid w:val="009C3588"/>
    <w:rsid w:val="00A2679D"/>
    <w:rsid w:val="00AE36E7"/>
    <w:rsid w:val="00B239B7"/>
    <w:rsid w:val="00C8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229F"/>
  <w15:chartTrackingRefBased/>
  <w15:docId w15:val="{D7944154-5DDF-4363-A8BA-EED395C3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7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7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7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7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7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7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7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7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7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7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7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7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7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7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7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7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7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7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7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7BD"/>
    <w:rPr>
      <w:b/>
      <w:bCs/>
      <w:smallCaps/>
      <w:color w:val="2F5496" w:themeColor="accent1" w:themeShade="BF"/>
      <w:spacing w:val="5"/>
    </w:rPr>
  </w:style>
  <w:style w:type="character" w:customStyle="1" w:styleId="word-wrapper">
    <w:name w:val="word-wrapper"/>
    <w:rsid w:val="00B239B7"/>
  </w:style>
  <w:style w:type="paragraph" w:customStyle="1" w:styleId="il-text-aligncenter">
    <w:name w:val="il-text-align_center"/>
    <w:basedOn w:val="a"/>
    <w:rsid w:val="00B239B7"/>
    <w:pPr>
      <w:spacing w:before="100" w:beforeAutospacing="1" w:after="100" w:afterAutospacing="1"/>
    </w:pPr>
    <w:rPr>
      <w:rFonts w:eastAsia="Times New Roman" w:cs="Times New Roman"/>
      <w:kern w:val="0"/>
      <w:sz w:val="24"/>
      <w:lang w:val="ru-RU" w:eastAsia="ru-RU"/>
      <w14:ligatures w14:val="none"/>
    </w:rPr>
  </w:style>
  <w:style w:type="paragraph" w:styleId="ac">
    <w:name w:val="Body Text Indent"/>
    <w:basedOn w:val="a"/>
    <w:link w:val="ad"/>
    <w:rsid w:val="00B239B7"/>
    <w:pPr>
      <w:spacing w:after="120"/>
      <w:ind w:left="283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sid w:val="00B239B7"/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paragraph" w:customStyle="1" w:styleId="il-text-indent095cm">
    <w:name w:val="il-text-indent_0_95cm"/>
    <w:basedOn w:val="a"/>
    <w:rsid w:val="00B239B7"/>
    <w:pPr>
      <w:spacing w:before="100" w:beforeAutospacing="1" w:after="100" w:afterAutospacing="1"/>
    </w:pPr>
    <w:rPr>
      <w:rFonts w:eastAsia="Times New Roman" w:cs="Times New Roman"/>
      <w:kern w:val="0"/>
      <w:sz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Ideolog-spec2</dc:creator>
  <cp:keywords/>
  <dc:description/>
  <cp:lastModifiedBy>Ideolog-spec2</cp:lastModifiedBy>
  <cp:revision>2</cp:revision>
  <dcterms:created xsi:type="dcterms:W3CDTF">2025-10-23T12:45:00Z</dcterms:created>
  <dcterms:modified xsi:type="dcterms:W3CDTF">2025-10-23T12:45:00Z</dcterms:modified>
</cp:coreProperties>
</file>