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Во</w:t>
      </w:r>
      <w:r>
        <w:rPr>
          <w:b/>
        </w:rPr>
        <w:t xml:space="preserve">рнянский</w:t>
      </w:r>
      <w:r>
        <w:rPr>
          <w:b/>
        </w:rPr>
        <w:t xml:space="preserve"> сельский исполнительный комитет</w:t>
      </w:r>
      <w:r>
        <w:rPr>
          <w:b/>
        </w:rPr>
      </w:r>
    </w:p>
    <w:p>
      <w:pPr>
        <w:jc w:val="center"/>
      </w:pPr>
      <w:r/>
      <w:r/>
    </w:p>
    <w:tbl>
      <w:tblPr>
        <w:tblStyle w:val="63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42"/>
        <w:gridCol w:w="6997"/>
      </w:tblGrid>
      <w:tr>
        <w:tblPrEx/>
        <w:trPr/>
        <w:tc>
          <w:tcPr>
            <w:tcW w:w="2660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Почтовый адрес:</w:t>
            </w:r>
            <w:r>
              <w:rPr>
                <w:b/>
              </w:rPr>
            </w:r>
          </w:p>
        </w:tc>
        <w:tc>
          <w:tcPr>
            <w:tcW w:w="7087" w:type="dxa"/>
            <w:textDirection w:val="lrTb"/>
            <w:noWrap w:val="false"/>
          </w:tcPr>
          <w:p>
            <w:pPr>
              <w:jc w:val="both"/>
            </w:pPr>
            <w:r>
              <w:t xml:space="preserve">улица Советская, дом 105</w:t>
            </w:r>
            <w:r/>
          </w:p>
          <w:p>
            <w:pPr>
              <w:jc w:val="both"/>
            </w:pPr>
            <w:r>
              <w:t xml:space="preserve">агрогородок Ворняны</w:t>
            </w:r>
            <w:r/>
          </w:p>
          <w:p>
            <w:pPr>
              <w:jc w:val="both"/>
            </w:pPr>
            <w:r>
              <w:t xml:space="preserve">Островецкий район</w:t>
            </w:r>
            <w:r/>
          </w:p>
          <w:p>
            <w:pPr>
              <w:jc w:val="both"/>
            </w:pPr>
            <w:r>
              <w:t xml:space="preserve">231220 Гродненская область</w:t>
            </w:r>
            <w:r/>
          </w:p>
          <w:p>
            <w:pPr>
              <w:jc w:val="center"/>
            </w:pPr>
            <w:r/>
            <w:r/>
          </w:p>
        </w:tc>
      </w:tr>
    </w:tbl>
    <w:p>
      <w:pPr>
        <w:rPr>
          <w:b/>
        </w:rPr>
      </w:pPr>
      <w:r>
        <w:rPr>
          <w:b/>
        </w:rPr>
        <w:t xml:space="preserve">Режим работы:</w:t>
      </w:r>
      <w:r>
        <w:rPr>
          <w:b/>
        </w:rPr>
      </w:r>
    </w:p>
    <w:p>
      <w:r>
        <w:t xml:space="preserve">понедельник, вторник, четверг, пятница: с 8.00 до 17.00</w:t>
      </w:r>
      <w:r>
        <w:t xml:space="preserve">, обед 13.00-14.00</w:t>
      </w:r>
      <w:r/>
    </w:p>
    <w:p>
      <w:r>
        <w:t xml:space="preserve">среда: с 8.00 до 20.00, обед 13.00-14.00</w:t>
      </w:r>
      <w:r/>
    </w:p>
    <w:p>
      <w:r>
        <w:t xml:space="preserve">выходные дни: суббота, воскресенье</w:t>
      </w:r>
      <w:r/>
    </w:p>
    <w:p>
      <w:pPr>
        <w:jc w:val="center"/>
      </w:pPr>
      <w:r/>
      <w:r/>
    </w:p>
    <w:p>
      <w:r>
        <w:rPr>
          <w:b/>
        </w:rPr>
        <w:t xml:space="preserve">Председатель</w:t>
      </w:r>
      <w:r>
        <w:rPr>
          <w:b/>
        </w:rPr>
        <w:t xml:space="preserve"> - </w:t>
      </w:r>
      <w:r>
        <w:t xml:space="preserve">Вербович</w:t>
      </w:r>
      <w:r>
        <w:t xml:space="preserve"> Алек</w:t>
      </w:r>
      <w:r>
        <w:t xml:space="preserve">сандр </w:t>
      </w:r>
      <w:r>
        <w:t xml:space="preserve">Чеславович</w:t>
      </w:r>
      <w:r>
        <w:t xml:space="preserve">, тел./факс</w:t>
      </w:r>
      <w:r>
        <w:t xml:space="preserve"> 72753</w:t>
      </w:r>
      <w:r/>
    </w:p>
    <w:p>
      <w:r>
        <w:rPr>
          <w:b/>
        </w:rPr>
        <w:t xml:space="preserve">Уп</w:t>
      </w:r>
      <w:r>
        <w:rPr>
          <w:b/>
        </w:rPr>
        <w:t xml:space="preserve">р</w:t>
      </w:r>
      <w:r>
        <w:rPr>
          <w:b/>
        </w:rPr>
        <w:t xml:space="preserve">а</w:t>
      </w:r>
      <w:r>
        <w:rPr>
          <w:b/>
        </w:rPr>
        <w:t xml:space="preserve">вляющий делами</w:t>
      </w:r>
      <w:r>
        <w:t xml:space="preserve"> – </w:t>
      </w:r>
      <w:r>
        <w:t xml:space="preserve">Тихевич</w:t>
      </w:r>
      <w:r>
        <w:t xml:space="preserve"> Наталья Николаевна, тел</w:t>
      </w:r>
      <w:r>
        <w:t xml:space="preserve">/факс</w:t>
      </w:r>
      <w:r>
        <w:t xml:space="preserve"> </w:t>
      </w:r>
      <w:r>
        <w:t xml:space="preserve">72751</w:t>
      </w:r>
      <w:r/>
    </w:p>
    <w:p>
      <w:r>
        <w:rPr>
          <w:b/>
        </w:rPr>
        <w:t xml:space="preserve">Инспектор</w:t>
      </w:r>
      <w:r>
        <w:t xml:space="preserve"> – </w:t>
      </w:r>
      <w:r>
        <w:t xml:space="preserve">Зенкевич Ирина Генриховна</w:t>
      </w:r>
      <w:r>
        <w:t xml:space="preserve">, тел.</w:t>
      </w:r>
      <w:r>
        <w:t xml:space="preserve"> </w:t>
      </w:r>
      <w:r>
        <w:t xml:space="preserve">72756</w:t>
      </w:r>
      <w:r/>
    </w:p>
    <w:p>
      <w:r>
        <w:rPr>
          <w:b/>
        </w:rPr>
        <w:t xml:space="preserve">Инспектор</w:t>
      </w:r>
      <w:r>
        <w:t xml:space="preserve"> – </w:t>
      </w:r>
      <w:r>
        <w:t xml:space="preserve">Вербович</w:t>
      </w:r>
      <w:r>
        <w:t xml:space="preserve"> Ольга </w:t>
      </w:r>
      <w:r>
        <w:t xml:space="preserve">Бернардовна</w:t>
      </w:r>
      <w:r>
        <w:t xml:space="preserve">, тел. 72756</w:t>
      </w:r>
      <w:r/>
    </w:p>
    <w:p>
      <w:pPr>
        <w:jc w:val="both"/>
      </w:pPr>
      <w:r/>
      <w:r/>
    </w:p>
    <w:p>
      <w:pPr>
        <w:jc w:val="both"/>
      </w:pPr>
      <w:r>
        <w:t xml:space="preserve">Личный п</w:t>
      </w:r>
      <w:r>
        <w:t xml:space="preserve">ри</w:t>
      </w:r>
      <w:r>
        <w:t xml:space="preserve">ё</w:t>
      </w:r>
      <w:r>
        <w:t xml:space="preserve">м граждан </w:t>
      </w:r>
      <w:r>
        <w:t xml:space="preserve">и юридических лиц</w:t>
      </w:r>
      <w:r>
        <w:t xml:space="preserve"> </w:t>
      </w:r>
      <w:r>
        <w:t xml:space="preserve">осуществляется </w:t>
      </w:r>
      <w:r>
        <w:t xml:space="preserve">председател</w:t>
      </w:r>
      <w:r>
        <w:t xml:space="preserve">ем</w:t>
      </w:r>
      <w:r>
        <w:t xml:space="preserve"> сель</w:t>
      </w:r>
      <w:r>
        <w:t xml:space="preserve">ского исполнительного комитета</w:t>
      </w:r>
      <w:r>
        <w:t xml:space="preserve">:</w:t>
      </w:r>
      <w:r/>
    </w:p>
    <w:p>
      <w:pPr>
        <w:jc w:val="both"/>
      </w:pPr>
      <w:r>
        <w:t xml:space="preserve">каждую среду </w:t>
      </w:r>
      <w:r>
        <w:t xml:space="preserve">(кроме третьей): </w:t>
      </w:r>
      <w:r>
        <w:t xml:space="preserve">8.00 </w:t>
      </w:r>
      <w:r>
        <w:t xml:space="preserve">-</w:t>
      </w:r>
      <w:r>
        <w:t xml:space="preserve"> 1</w:t>
      </w:r>
      <w:r>
        <w:t xml:space="preserve">3</w:t>
      </w:r>
      <w:r>
        <w:t xml:space="preserve">.00</w:t>
      </w:r>
      <w:r/>
    </w:p>
    <w:p>
      <w:pPr>
        <w:jc w:val="both"/>
      </w:pPr>
      <w:r>
        <w:t xml:space="preserve">третья среда месяца: 15.00 - 20.00</w:t>
      </w:r>
      <w:r/>
    </w:p>
    <w:p>
      <w:pPr>
        <w:jc w:val="both"/>
      </w:pPr>
      <w:r>
        <w:t xml:space="preserve">В случае отсутствия председателя </w:t>
      </w:r>
      <w:r>
        <w:t xml:space="preserve">сельисполкома</w:t>
      </w:r>
      <w:r>
        <w:t xml:space="preserve"> приём ведёт управляющий делами.</w:t>
      </w:r>
      <w:r/>
    </w:p>
    <w:p>
      <w:pPr>
        <w:jc w:val="both"/>
      </w:pPr>
      <w:r/>
      <w:r/>
    </w:p>
    <w:p>
      <w:pPr>
        <w:jc w:val="both"/>
      </w:pPr>
      <w:r>
        <w:t xml:space="preserve">Центр сельсовета</w:t>
      </w:r>
      <w:r>
        <w:t xml:space="preserve"> </w:t>
      </w:r>
      <w:r>
        <w:t xml:space="preserve">–</w:t>
      </w:r>
      <w:r>
        <w:t xml:space="preserve"> аг</w:t>
      </w:r>
      <w:r>
        <w:t xml:space="preserve">рогородок </w:t>
      </w:r>
      <w:r>
        <w:t xml:space="preserve">Ворняны, расположен в 15 км от районного центра</w:t>
      </w:r>
      <w:r>
        <w:t xml:space="preserve"> г.Островец</w:t>
      </w:r>
      <w:r>
        <w:t xml:space="preserve"> и   </w:t>
      </w:r>
      <w:r>
        <w:t xml:space="preserve">250</w:t>
      </w:r>
      <w:r>
        <w:t xml:space="preserve"> км от областного центра</w:t>
      </w:r>
      <w:r>
        <w:t xml:space="preserve"> г.Гродно.</w:t>
      </w:r>
      <w:r/>
    </w:p>
    <w:p>
      <w:pPr>
        <w:jc w:val="both"/>
      </w:pPr>
      <w:r>
        <w:t xml:space="preserve">Количество населенных пунктов </w:t>
      </w:r>
      <w:r>
        <w:t xml:space="preserve">–</w:t>
      </w:r>
      <w:r>
        <w:t xml:space="preserve"> 71</w:t>
      </w:r>
      <w:r>
        <w:t xml:space="preserve">, из них</w:t>
      </w:r>
      <w:r>
        <w:t xml:space="preserve">:</w:t>
      </w:r>
      <w:r>
        <w:t xml:space="preserve"> 3 агрогородка (Ворняны, Ворона, Трокеники-1)</w:t>
      </w:r>
      <w:r>
        <w:t xml:space="preserve">, 54 деревни, 14 хуторов.</w:t>
      </w:r>
      <w:r/>
    </w:p>
    <w:p>
      <w:pPr>
        <w:jc w:val="both"/>
      </w:pPr>
      <w:r>
        <w:t xml:space="preserve">Количество населения – </w:t>
      </w:r>
      <w:r>
        <w:t xml:space="preserve">2</w:t>
      </w:r>
      <w:r>
        <w:t xml:space="preserve">,</w:t>
      </w:r>
      <w:r>
        <w:t xml:space="preserve">9</w:t>
      </w:r>
      <w:r>
        <w:t xml:space="preserve"> тыс. человек</w:t>
      </w:r>
      <w:r/>
    </w:p>
    <w:p>
      <w:pPr>
        <w:jc w:val="both"/>
      </w:pPr>
      <w:r/>
      <w:r/>
    </w:p>
    <w:tbl>
      <w:tblPr>
        <w:tblStyle w:val="632"/>
        <w:tblW w:w="6096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26"/>
        <w:gridCol w:w="2127"/>
        <w:gridCol w:w="2943"/>
      </w:tblGrid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Авены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Анополь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Березовка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Бобровники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Бобровники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Бодиволы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Больники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Быстрица 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Вада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Войдатишки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Волейкишки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</w:t>
            </w:r>
            <w:r>
              <w:rPr>
                <w:sz w:val="24"/>
                <w:szCs w:val="24"/>
              </w:rPr>
              <w:t xml:space="preserve">лейкуны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Ворняны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агрогородок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Ворона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-агрогородок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Гоза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Гришкойти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Гребалы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Довнаришки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Дубники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Жарнели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Жвирбли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Загозь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Запольные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Игнацово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Карловщизна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Керняны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Кланишки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Ковалевка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Корвели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Котловка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Кулишки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Крыжовка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Линамарги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Липки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Лозовые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Лынкишки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Лютьяново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Мацкелы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Мельники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Мисляны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Михайлово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Новодрожки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Нидяны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Новосады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Осиновка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Петра</w:t>
            </w:r>
            <w:r>
              <w:rPr>
                <w:sz w:val="24"/>
                <w:szCs w:val="24"/>
              </w:rPr>
              <w:t xml:space="preserve">поль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Пивени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Повокша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Подваришки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Раголишки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Ракишки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Рудишки-1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Рудишки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Санакли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Саново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Сасанишки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Слобода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Слободка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Ставбуры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Сенканцы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Сымонели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Сымонишки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хутор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Тартак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Торкеники-1 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агрогородок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Трокеники-2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Фольварки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Хролы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Чернишки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Чижовщизна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Шульники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1026" w:type="dxa"/>
            <w:textDirection w:val="lrTb"/>
            <w:noWrap w:val="false"/>
          </w:tcPr>
          <w:p>
            <w:pPr>
              <w:pStyle w:val="635"/>
              <w:numPr>
                <w:ilvl w:val="0"/>
                <w:numId w:val="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2127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Юрчуны</w:t>
            </w:r>
            <w:r>
              <w:rPr>
                <w:sz w:val="24"/>
                <w:szCs w:val="24"/>
              </w:rPr>
            </w:r>
          </w:p>
        </w:tc>
        <w:tc>
          <w:tcPr>
            <w:tcW w:w="2943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деревня</w:t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</w:pPr>
      <w:r/>
      <w:r/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Предприятия и организации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/>
      <w:bookmarkStart w:id="0" w:name="_GoBack"/>
      <w:r/>
      <w:bookmarkEnd w:id="0"/>
      <w:r>
        <w:rPr>
          <w:sz w:val="24"/>
          <w:szCs w:val="24"/>
        </w:rPr>
        <w:t xml:space="preserve">Филиал «Агрофирма «Ворняны» РУП «</w:t>
      </w:r>
      <w:r>
        <w:rPr>
          <w:sz w:val="24"/>
          <w:szCs w:val="24"/>
        </w:rPr>
        <w:t xml:space="preserve">Гродноэнерго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ул.Ленинская</w:t>
      </w:r>
      <w:r>
        <w:rPr>
          <w:sz w:val="24"/>
          <w:szCs w:val="24"/>
        </w:rPr>
        <w:t xml:space="preserve">, 13- 71556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Белорусская атомная станция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Ворнянское</w:t>
      </w:r>
      <w:r>
        <w:rPr>
          <w:sz w:val="24"/>
          <w:szCs w:val="24"/>
        </w:rPr>
        <w:t xml:space="preserve"> лесничество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ГЛХУ «</w:t>
      </w:r>
      <w:r>
        <w:rPr>
          <w:sz w:val="24"/>
          <w:szCs w:val="24"/>
        </w:rPr>
        <w:t xml:space="preserve">Островецкий</w:t>
      </w:r>
      <w:r>
        <w:rPr>
          <w:sz w:val="24"/>
          <w:szCs w:val="24"/>
        </w:rPr>
        <w:t xml:space="preserve"> опытный лесхоз»,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  <w:t xml:space="preserve"> ул. Советская, 83А, тел. - 70544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Котловское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опытное </w:t>
      </w:r>
      <w:r>
        <w:rPr>
          <w:sz w:val="24"/>
          <w:szCs w:val="24"/>
        </w:rPr>
        <w:t xml:space="preserve">лесничеств</w:t>
      </w:r>
      <w:r>
        <w:rPr>
          <w:sz w:val="24"/>
          <w:szCs w:val="24"/>
        </w:rPr>
        <w:t xml:space="preserve">о ГЛХУ «Островецкий опытный лесхоз»</w:t>
      </w:r>
      <w:r>
        <w:rPr>
          <w:sz w:val="24"/>
          <w:szCs w:val="24"/>
        </w:rPr>
        <w:t xml:space="preserve">, аг.Трокеники-1 </w:t>
      </w:r>
      <w:r>
        <w:rPr>
          <w:sz w:val="24"/>
          <w:szCs w:val="24"/>
        </w:rPr>
        <w:t xml:space="preserve">ул.Центральная</w:t>
      </w:r>
      <w:r>
        <w:rPr>
          <w:sz w:val="24"/>
          <w:szCs w:val="24"/>
        </w:rPr>
        <w:t xml:space="preserve">, тел-70199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ООО «</w:t>
      </w:r>
      <w:r>
        <w:rPr>
          <w:sz w:val="24"/>
          <w:szCs w:val="24"/>
        </w:rPr>
        <w:t xml:space="preserve">Белагрозобр</w:t>
      </w:r>
      <w:r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д.Игнацово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Пожарное </w:t>
      </w:r>
      <w:r>
        <w:rPr>
          <w:sz w:val="24"/>
          <w:szCs w:val="24"/>
        </w:rPr>
        <w:t xml:space="preserve">аварийно</w:t>
      </w:r>
      <w:r>
        <w:rPr>
          <w:sz w:val="24"/>
          <w:szCs w:val="24"/>
        </w:rPr>
        <w:t xml:space="preserve"> – спасательное подразделение-11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Котельная </w:t>
      </w:r>
      <w:r>
        <w:rPr>
          <w:sz w:val="24"/>
          <w:szCs w:val="24"/>
        </w:rPr>
        <w:t xml:space="preserve">Островецкого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РУП ЖКХ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Пограничный пункт пропуска «</w:t>
      </w:r>
      <w:r>
        <w:rPr>
          <w:sz w:val="24"/>
          <w:szCs w:val="24"/>
        </w:rPr>
        <w:t xml:space="preserve">Котловка»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Пограничная застава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Молодечненская</w:t>
      </w:r>
      <w:r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д.</w:t>
      </w:r>
      <w:r>
        <w:rPr>
          <w:sz w:val="24"/>
          <w:szCs w:val="24"/>
        </w:rPr>
        <w:t xml:space="preserve">Жарнели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в/ч 97106, </w:t>
      </w:r>
      <w:r>
        <w:rPr>
          <w:sz w:val="24"/>
          <w:szCs w:val="24"/>
        </w:rPr>
        <w:t xml:space="preserve">в/ч 25887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в/ч 7434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Газораспределительная станция (ГРС)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д.Котловка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Автозаправочн</w:t>
      </w:r>
      <w:r>
        <w:rPr>
          <w:sz w:val="24"/>
          <w:szCs w:val="24"/>
        </w:rPr>
        <w:t xml:space="preserve">ые</w:t>
      </w:r>
      <w:r>
        <w:rPr>
          <w:sz w:val="24"/>
          <w:szCs w:val="24"/>
        </w:rPr>
        <w:t xml:space="preserve"> станци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аг.Ворона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д.Котловка</w:t>
      </w:r>
      <w:r>
        <w:rPr>
          <w:sz w:val="24"/>
          <w:szCs w:val="24"/>
        </w:rPr>
        <w:t xml:space="preserve">, 2 штуки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Линейно- дорожная дистанция № 574, ДЭУ-57 </w:t>
      </w:r>
      <w:r>
        <w:rPr>
          <w:sz w:val="24"/>
          <w:szCs w:val="24"/>
        </w:rPr>
        <w:t xml:space="preserve">г.Ошмяны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ЧУП «</w:t>
      </w:r>
      <w:r>
        <w:rPr>
          <w:sz w:val="24"/>
          <w:szCs w:val="24"/>
        </w:rPr>
        <w:t xml:space="preserve">СпецМилДрев</w:t>
      </w:r>
      <w:r>
        <w:rPr>
          <w:sz w:val="24"/>
          <w:szCs w:val="24"/>
        </w:rPr>
        <w:t xml:space="preserve">» в </w:t>
      </w:r>
      <w:r>
        <w:rPr>
          <w:sz w:val="24"/>
          <w:szCs w:val="24"/>
        </w:rPr>
        <w:t xml:space="preserve">аг.Ворона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Торговля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г.Ворняны</w:t>
      </w:r>
      <w:r>
        <w:rPr>
          <w:sz w:val="24"/>
          <w:szCs w:val="24"/>
        </w:rPr>
        <w:t xml:space="preserve"> - м</w:t>
      </w:r>
      <w:r>
        <w:rPr>
          <w:sz w:val="24"/>
          <w:szCs w:val="24"/>
        </w:rPr>
        <w:t xml:space="preserve">агазины:</w:t>
      </w:r>
      <w:r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Прозапас</w:t>
      </w:r>
      <w:r>
        <w:rPr>
          <w:sz w:val="24"/>
          <w:szCs w:val="24"/>
        </w:rPr>
        <w:t xml:space="preserve">», </w:t>
      </w:r>
      <w:r>
        <w:rPr>
          <w:sz w:val="24"/>
          <w:szCs w:val="24"/>
        </w:rPr>
        <w:t xml:space="preserve"> ТПС</w:t>
      </w:r>
      <w:r>
        <w:rPr>
          <w:sz w:val="24"/>
          <w:szCs w:val="24"/>
        </w:rPr>
        <w:t xml:space="preserve"> «</w:t>
      </w:r>
      <w:r>
        <w:rPr>
          <w:sz w:val="24"/>
          <w:szCs w:val="24"/>
        </w:rPr>
        <w:t xml:space="preserve">Родны кут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Сморгонского</w:t>
      </w:r>
      <w:r>
        <w:rPr>
          <w:sz w:val="24"/>
          <w:szCs w:val="24"/>
        </w:rPr>
        <w:t xml:space="preserve"> филиала Гродненского областного потребительского общества,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ООО "</w:t>
      </w:r>
      <w:r>
        <w:rPr>
          <w:sz w:val="24"/>
          <w:szCs w:val="24"/>
        </w:rPr>
        <w:t xml:space="preserve">Евроторг</w:t>
      </w:r>
      <w:r>
        <w:rPr>
          <w:sz w:val="24"/>
          <w:szCs w:val="24"/>
        </w:rPr>
        <w:t xml:space="preserve">" филиал </w:t>
      </w:r>
      <w:r>
        <w:rPr>
          <w:sz w:val="24"/>
          <w:szCs w:val="24"/>
        </w:rPr>
        <w:t xml:space="preserve">г.Гродно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ИП  «</w:t>
      </w:r>
      <w:r>
        <w:rPr>
          <w:sz w:val="24"/>
          <w:szCs w:val="24"/>
        </w:rPr>
        <w:t xml:space="preserve">Твой строй», ИП </w:t>
      </w:r>
      <w:r>
        <w:rPr>
          <w:sz w:val="24"/>
          <w:szCs w:val="24"/>
        </w:rPr>
        <w:t xml:space="preserve">Позлевич</w:t>
      </w:r>
      <w:r>
        <w:rPr>
          <w:sz w:val="24"/>
          <w:szCs w:val="24"/>
        </w:rPr>
        <w:t xml:space="preserve"> В.И.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ООО «</w:t>
      </w:r>
      <w:r>
        <w:rPr>
          <w:sz w:val="24"/>
          <w:szCs w:val="24"/>
        </w:rPr>
        <w:t xml:space="preserve">АвтоцентрВСВ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ЧПТУП «</w:t>
      </w:r>
      <w:r>
        <w:rPr>
          <w:sz w:val="24"/>
          <w:szCs w:val="24"/>
        </w:rPr>
        <w:t xml:space="preserve">Наина</w:t>
      </w:r>
      <w:r>
        <w:rPr>
          <w:sz w:val="24"/>
          <w:szCs w:val="24"/>
        </w:rPr>
        <w:t xml:space="preserve">-сервис», </w:t>
      </w:r>
      <w:r>
        <w:rPr>
          <w:sz w:val="24"/>
          <w:szCs w:val="24"/>
        </w:rPr>
        <w:t xml:space="preserve">ИП магазин «Ярче»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ИП магазин «Мечта», ИП магазин «К</w:t>
      </w:r>
      <w:r>
        <w:rPr>
          <w:sz w:val="24"/>
          <w:szCs w:val="24"/>
        </w:rPr>
        <w:t xml:space="preserve">омод»,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г.Ворона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магазины</w:t>
      </w:r>
      <w:r>
        <w:rPr>
          <w:sz w:val="24"/>
          <w:szCs w:val="24"/>
        </w:rPr>
        <w:t xml:space="preserve">: у</w:t>
      </w:r>
      <w:r>
        <w:rPr>
          <w:sz w:val="24"/>
          <w:szCs w:val="24"/>
        </w:rPr>
        <w:t xml:space="preserve">ниверсам «</w:t>
      </w:r>
      <w:r>
        <w:rPr>
          <w:sz w:val="24"/>
          <w:szCs w:val="24"/>
        </w:rPr>
        <w:t xml:space="preserve">Родны кут</w:t>
      </w:r>
      <w:r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Сморгонского</w:t>
      </w:r>
      <w:r>
        <w:rPr>
          <w:sz w:val="24"/>
          <w:szCs w:val="24"/>
        </w:rPr>
        <w:t xml:space="preserve"> филиала Гродненского областного потребительского общества,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ИП Томашевич</w:t>
      </w:r>
      <w:r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ЧТУП «БИВАМИТ» </w:t>
      </w:r>
      <w:r>
        <w:rPr>
          <w:sz w:val="24"/>
          <w:szCs w:val="24"/>
        </w:rPr>
        <w:t xml:space="preserve">аг.Ворона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г.Трокеники-1 - м</w:t>
      </w:r>
      <w:r>
        <w:rPr>
          <w:sz w:val="24"/>
          <w:szCs w:val="24"/>
        </w:rPr>
        <w:t xml:space="preserve">агазин товаров повседневного спроса </w:t>
      </w:r>
      <w:r>
        <w:rPr>
          <w:sz w:val="24"/>
          <w:szCs w:val="24"/>
        </w:rPr>
        <w:t xml:space="preserve">Сморгонского</w:t>
      </w:r>
      <w:r>
        <w:rPr>
          <w:sz w:val="24"/>
          <w:szCs w:val="24"/>
        </w:rPr>
        <w:t xml:space="preserve"> филиала Гродненского областного потребительского обществ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, ИП </w:t>
      </w:r>
      <w:r>
        <w:rPr>
          <w:sz w:val="24"/>
          <w:szCs w:val="24"/>
        </w:rPr>
        <w:t xml:space="preserve">Михтеева</w:t>
      </w:r>
      <w:r>
        <w:rPr>
          <w:sz w:val="24"/>
          <w:szCs w:val="24"/>
        </w:rPr>
        <w:t xml:space="preserve"> Я.</w:t>
      </w:r>
      <w:r>
        <w:rPr>
          <w:sz w:val="24"/>
          <w:szCs w:val="24"/>
        </w:rPr>
        <w:t xml:space="preserve">М.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магазин «</w:t>
      </w:r>
      <w:r>
        <w:rPr>
          <w:sz w:val="24"/>
          <w:szCs w:val="24"/>
        </w:rPr>
        <w:t xml:space="preserve">Яровика</w:t>
      </w:r>
      <w:r>
        <w:rPr>
          <w:sz w:val="24"/>
          <w:szCs w:val="24"/>
        </w:rPr>
        <w:t xml:space="preserve">» 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Остальные </w:t>
      </w:r>
      <w:r>
        <w:rPr>
          <w:sz w:val="24"/>
          <w:szCs w:val="24"/>
        </w:rPr>
        <w:t xml:space="preserve">населённые пункты </w:t>
      </w:r>
      <w:r>
        <w:rPr>
          <w:sz w:val="24"/>
          <w:szCs w:val="24"/>
        </w:rPr>
        <w:t xml:space="preserve">обслуживаются автомагазином</w:t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Общественное питание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Кафе «В – Месте», </w:t>
      </w:r>
      <w:r>
        <w:rPr>
          <w:sz w:val="24"/>
          <w:szCs w:val="24"/>
        </w:rPr>
        <w:t xml:space="preserve">аг</w:t>
      </w:r>
      <w:r>
        <w:rPr>
          <w:sz w:val="24"/>
          <w:szCs w:val="24"/>
        </w:rPr>
        <w:t xml:space="preserve"> Ворняны </w:t>
      </w:r>
      <w:r>
        <w:rPr>
          <w:sz w:val="24"/>
          <w:szCs w:val="24"/>
        </w:rPr>
        <w:t xml:space="preserve">ул.Советская</w:t>
      </w:r>
      <w:r>
        <w:rPr>
          <w:sz w:val="24"/>
          <w:szCs w:val="24"/>
        </w:rPr>
        <w:t xml:space="preserve">, 96</w:t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Сфера услуг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Парикмахерская </w:t>
      </w:r>
      <w:r>
        <w:rPr>
          <w:sz w:val="24"/>
          <w:szCs w:val="24"/>
        </w:rPr>
        <w:t xml:space="preserve">ИП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Отделение РУП «</w:t>
      </w:r>
      <w:r>
        <w:rPr>
          <w:sz w:val="24"/>
          <w:szCs w:val="24"/>
        </w:rPr>
        <w:t xml:space="preserve">Белпочта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</w:t>
      </w:r>
      <w:r>
        <w:rPr>
          <w:sz w:val="24"/>
          <w:szCs w:val="24"/>
        </w:rPr>
        <w:t xml:space="preserve">. Ворняны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ул.Интернатская</w:t>
      </w:r>
      <w:r>
        <w:rPr>
          <w:sz w:val="24"/>
          <w:szCs w:val="24"/>
        </w:rPr>
        <w:t xml:space="preserve">, тел.-30195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аг.Ворона</w:t>
      </w:r>
      <w:r>
        <w:rPr>
          <w:sz w:val="24"/>
          <w:szCs w:val="24"/>
        </w:rPr>
        <w:t xml:space="preserve">, ул. Карла Маркса, тел. - 33575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</w:t>
      </w:r>
      <w:r>
        <w:rPr>
          <w:sz w:val="24"/>
          <w:szCs w:val="24"/>
        </w:rPr>
        <w:t xml:space="preserve">.Трокеники-1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ул. Центральная, тел.33830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отделение </w:t>
      </w:r>
      <w:r>
        <w:rPr>
          <w:sz w:val="24"/>
          <w:szCs w:val="24"/>
        </w:rPr>
        <w:t xml:space="preserve">АСБ «</w:t>
      </w:r>
      <w:r>
        <w:rPr>
          <w:sz w:val="24"/>
          <w:szCs w:val="24"/>
        </w:rPr>
        <w:t xml:space="preserve">Беларусбанк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ул.Интернатская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тел. 74323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Учреждения образования</w:t>
      </w:r>
      <w:r>
        <w:rPr>
          <w:b/>
          <w:sz w:val="24"/>
          <w:szCs w:val="24"/>
        </w:rPr>
        <w:t xml:space="preserve">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</w:t>
      </w:r>
      <w:r>
        <w:rPr>
          <w:sz w:val="24"/>
          <w:szCs w:val="24"/>
        </w:rPr>
        <w:t xml:space="preserve">венное учреждение образования «</w:t>
      </w:r>
      <w:r>
        <w:rPr>
          <w:sz w:val="24"/>
          <w:szCs w:val="24"/>
        </w:rPr>
        <w:t xml:space="preserve">Ворнянская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средняя школа» 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483</w:t>
      </w:r>
      <w:r>
        <w:rPr>
          <w:sz w:val="24"/>
          <w:szCs w:val="24"/>
        </w:rPr>
        <w:t xml:space="preserve">  мест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тел.</w:t>
      </w:r>
      <w:r>
        <w:rPr>
          <w:sz w:val="24"/>
          <w:szCs w:val="24"/>
        </w:rPr>
        <w:t xml:space="preserve">79829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государственное учреждение образования </w:t>
      </w:r>
      <w:r>
        <w:rPr>
          <w:sz w:val="24"/>
          <w:szCs w:val="24"/>
        </w:rPr>
        <w:t xml:space="preserve">« </w:t>
      </w:r>
      <w:r>
        <w:rPr>
          <w:sz w:val="24"/>
          <w:szCs w:val="24"/>
        </w:rPr>
        <w:t xml:space="preserve">Воронская</w:t>
      </w:r>
      <w:r>
        <w:rPr>
          <w:sz w:val="24"/>
          <w:szCs w:val="24"/>
        </w:rPr>
        <w:t xml:space="preserve"> начальная школа» на 110 мест, тел. 74610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государственное учреждение образование «Социально-педагогический центр Островецкого района» на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14</w:t>
      </w:r>
      <w:r>
        <w:rPr>
          <w:sz w:val="24"/>
          <w:szCs w:val="24"/>
        </w:rPr>
        <w:t xml:space="preserve">  мест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тел.</w:t>
      </w:r>
      <w:r>
        <w:rPr>
          <w:sz w:val="24"/>
          <w:szCs w:val="24"/>
        </w:rPr>
        <w:t xml:space="preserve">79832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государственное учреждение образования «Островецкая детская школа искусств», </w:t>
      </w:r>
      <w:r>
        <w:rPr>
          <w:sz w:val="24"/>
          <w:szCs w:val="24"/>
        </w:rPr>
        <w:t xml:space="preserve">Ворнянский</w:t>
      </w:r>
      <w:r>
        <w:rPr>
          <w:sz w:val="24"/>
          <w:szCs w:val="24"/>
        </w:rPr>
        <w:t xml:space="preserve"> филиал на 70 мест,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учебный центр подготовки повышения квалификации и переподготовки кадров управления сельского хозяйства и продовольствия Островецкого района, тел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79482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Медицинский учреждения: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Учреждение здравоохранения «</w:t>
      </w:r>
      <w:r>
        <w:rPr>
          <w:sz w:val="24"/>
          <w:szCs w:val="24"/>
        </w:rPr>
        <w:t xml:space="preserve">Ворнянская</w:t>
      </w:r>
      <w:r>
        <w:rPr>
          <w:sz w:val="24"/>
          <w:szCs w:val="24"/>
        </w:rPr>
        <w:t xml:space="preserve"> амбулатория</w:t>
      </w:r>
      <w:r>
        <w:rPr>
          <w:sz w:val="24"/>
          <w:szCs w:val="24"/>
        </w:rPr>
        <w:t xml:space="preserve"> врача</w:t>
      </w:r>
      <w:r>
        <w:rPr>
          <w:sz w:val="24"/>
          <w:szCs w:val="24"/>
        </w:rPr>
        <w:t xml:space="preserve"> общей практики»</w:t>
      </w:r>
      <w:r>
        <w:rPr>
          <w:sz w:val="24"/>
          <w:szCs w:val="24"/>
        </w:rPr>
        <w:t xml:space="preserve"> тел. 79460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Учреждение здравоохранение «</w:t>
      </w:r>
      <w:r>
        <w:rPr>
          <w:sz w:val="24"/>
          <w:szCs w:val="24"/>
        </w:rPr>
        <w:t xml:space="preserve">Воронский</w:t>
      </w:r>
      <w:r>
        <w:rPr>
          <w:sz w:val="24"/>
          <w:szCs w:val="24"/>
        </w:rPr>
        <w:t xml:space="preserve"> фельдшерско-акушерский пункт»</w:t>
      </w:r>
      <w:r>
        <w:rPr>
          <w:sz w:val="24"/>
          <w:szCs w:val="24"/>
        </w:rPr>
        <w:t xml:space="preserve">, тел.</w:t>
      </w:r>
      <w:r>
        <w:rPr>
          <w:sz w:val="24"/>
          <w:szCs w:val="24"/>
        </w:rPr>
        <w:t xml:space="preserve"> 33546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Учреждение здравоохранения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Трокеникский</w:t>
      </w:r>
      <w:r>
        <w:rPr>
          <w:sz w:val="24"/>
          <w:szCs w:val="24"/>
        </w:rPr>
        <w:t xml:space="preserve"> фельдшерско-акушерский пункт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,тел.</w:t>
      </w:r>
      <w:r>
        <w:rPr>
          <w:sz w:val="24"/>
          <w:szCs w:val="24"/>
        </w:rPr>
        <w:t xml:space="preserve">33860 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Аптека в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  <w:t xml:space="preserve">, тел.74323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Учреждения к</w:t>
      </w:r>
      <w:r>
        <w:rPr>
          <w:b/>
          <w:sz w:val="24"/>
          <w:szCs w:val="24"/>
        </w:rPr>
        <w:t xml:space="preserve">ультур</w:t>
      </w:r>
      <w:r>
        <w:rPr>
          <w:b/>
          <w:sz w:val="24"/>
          <w:szCs w:val="24"/>
        </w:rPr>
        <w:t xml:space="preserve">ы: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Филиал «</w:t>
      </w:r>
      <w:r>
        <w:rPr>
          <w:sz w:val="24"/>
          <w:szCs w:val="24"/>
        </w:rPr>
        <w:t xml:space="preserve">Воронский</w:t>
      </w:r>
      <w:r>
        <w:rPr>
          <w:sz w:val="24"/>
          <w:szCs w:val="24"/>
        </w:rPr>
        <w:t xml:space="preserve"> сельский клуб» - тел. 33548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Филиал «</w:t>
      </w:r>
      <w:r>
        <w:rPr>
          <w:sz w:val="24"/>
          <w:szCs w:val="24"/>
        </w:rPr>
        <w:t xml:space="preserve">Ворнянская</w:t>
      </w:r>
      <w:r>
        <w:rPr>
          <w:sz w:val="24"/>
          <w:szCs w:val="24"/>
        </w:rPr>
        <w:t xml:space="preserve"> сельская библиотека – </w:t>
      </w:r>
      <w:r>
        <w:rPr>
          <w:sz w:val="24"/>
          <w:szCs w:val="24"/>
        </w:rPr>
        <w:t xml:space="preserve">клуб»  -</w:t>
      </w:r>
      <w:r>
        <w:rPr>
          <w:sz w:val="24"/>
          <w:szCs w:val="24"/>
        </w:rPr>
        <w:t xml:space="preserve"> тел. 79396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Филиал «</w:t>
      </w:r>
      <w:r>
        <w:rPr>
          <w:sz w:val="24"/>
          <w:szCs w:val="24"/>
        </w:rPr>
        <w:t xml:space="preserve">Воронская</w:t>
      </w:r>
      <w:r>
        <w:rPr>
          <w:sz w:val="24"/>
          <w:szCs w:val="24"/>
        </w:rPr>
        <w:t xml:space="preserve"> сельская библиотека» – тел.33551</w:t>
      </w:r>
      <w:r>
        <w:rPr>
          <w:sz w:val="24"/>
          <w:szCs w:val="24"/>
        </w:rPr>
      </w:r>
    </w:p>
    <w:p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Филиал «</w:t>
      </w:r>
      <w:r>
        <w:rPr>
          <w:sz w:val="24"/>
          <w:szCs w:val="24"/>
        </w:rPr>
        <w:t xml:space="preserve">Трокеникская</w:t>
      </w:r>
      <w:r>
        <w:rPr>
          <w:sz w:val="24"/>
          <w:szCs w:val="24"/>
        </w:rPr>
        <w:t xml:space="preserve"> сельская библиотека-клуб» - тел.73081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Воинские захоронения, памятн</w:t>
      </w:r>
      <w:r>
        <w:rPr>
          <w:b/>
          <w:sz w:val="24"/>
          <w:szCs w:val="24"/>
        </w:rPr>
        <w:t xml:space="preserve">ики:</w:t>
      </w:r>
      <w:r>
        <w:rPr>
          <w:b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32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211"/>
        <w:gridCol w:w="2552"/>
      </w:tblGrid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Братская могила №1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аг.Ворона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Братская могила №2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аг.Ворняны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Памятник погибшему солдату</w:t>
            </w:r>
            <w:r>
              <w:rPr>
                <w:sz w:val="24"/>
                <w:szCs w:val="24"/>
              </w:rPr>
              <w:t xml:space="preserve"> (одиночное захоронение на гражданском кладбище)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аг.Ворняны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Индивидуальная могила Евсеева Т.Я.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д.Быстрица 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Братская могила (Первая мировая война)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д.Ковалевка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Братская могила </w:t>
            </w:r>
            <w:r>
              <w:rPr>
                <w:sz w:val="24"/>
                <w:szCs w:val="24"/>
              </w:rPr>
              <w:t xml:space="preserve">(</w:t>
            </w:r>
            <w:r>
              <w:rPr>
                <w:sz w:val="24"/>
                <w:szCs w:val="24"/>
              </w:rPr>
              <w:t xml:space="preserve">Первая миров</w:t>
            </w:r>
            <w:r>
              <w:rPr>
                <w:sz w:val="24"/>
                <w:szCs w:val="24"/>
              </w:rPr>
              <w:t xml:space="preserve">ая война)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д.Тартак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Памятник погибшим землякам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</w:t>
            </w:r>
            <w:r>
              <w:rPr>
                <w:sz w:val="24"/>
                <w:szCs w:val="24"/>
              </w:rPr>
              <w:t xml:space="preserve">.Трокеники-1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Памятник погибшим землякам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д.Гоза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Памятник погибшим землякам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д.Бобровники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rStyle w:val="636"/>
                <w:i w:val="0"/>
                <w:sz w:val="24"/>
                <w:szCs w:val="24"/>
              </w:rPr>
              <w:t xml:space="preserve">П</w:t>
            </w:r>
            <w:r>
              <w:rPr>
                <w:rStyle w:val="636"/>
                <w:i w:val="0"/>
                <w:sz w:val="24"/>
                <w:szCs w:val="24"/>
              </w:rPr>
              <w:t xml:space="preserve">амятник погибшим воинам Первой мировой войны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д.Нидяны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Памятн</w:t>
            </w:r>
            <w:r>
              <w:rPr>
                <w:sz w:val="24"/>
                <w:szCs w:val="24"/>
              </w:rPr>
              <w:t xml:space="preserve">ый знак в память о</w:t>
            </w:r>
            <w:r>
              <w:rPr>
                <w:sz w:val="24"/>
                <w:szCs w:val="24"/>
              </w:rPr>
              <w:t xml:space="preserve"> расстрелянны</w:t>
            </w:r>
            <w:r>
              <w:rPr>
                <w:sz w:val="24"/>
                <w:szCs w:val="24"/>
              </w:rPr>
              <w:t xml:space="preserve">х</w:t>
            </w:r>
            <w:r>
              <w:rPr>
                <w:sz w:val="24"/>
                <w:szCs w:val="24"/>
              </w:rPr>
              <w:t xml:space="preserve"> еврея</w:t>
            </w:r>
            <w:r>
              <w:rPr>
                <w:sz w:val="24"/>
                <w:szCs w:val="24"/>
              </w:rPr>
              <w:t xml:space="preserve">х</w:t>
            </w:r>
            <w:r>
              <w:rPr>
                <w:sz w:val="24"/>
                <w:szCs w:val="24"/>
              </w:rPr>
              <w:t xml:space="preserve"> в годы Великой Отечественной войны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д.Быстрица</w:t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5211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Захоронение польских </w:t>
            </w:r>
            <w:r>
              <w:rPr>
                <w:sz w:val="24"/>
                <w:szCs w:val="24"/>
              </w:rPr>
              <w:t xml:space="preserve">солдат на гражданском кладбище</w:t>
            </w:r>
            <w:r>
              <w:rPr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аг.Ворняны</w:t>
            </w:r>
            <w:r>
              <w:rPr>
                <w:sz w:val="24"/>
                <w:szCs w:val="24"/>
              </w:rPr>
            </w:r>
          </w:p>
        </w:tc>
      </w:tr>
    </w:tbl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Историко-культурны</w:t>
      </w:r>
      <w:r>
        <w:rPr>
          <w:b/>
          <w:sz w:val="24"/>
          <w:szCs w:val="24"/>
        </w:rPr>
        <w:t xml:space="preserve">е</w:t>
      </w:r>
      <w:r>
        <w:rPr>
          <w:b/>
          <w:sz w:val="24"/>
          <w:szCs w:val="24"/>
        </w:rPr>
        <w:t xml:space="preserve"> ценности:</w:t>
      </w:r>
      <w:r>
        <w:rPr>
          <w:b/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агрогород</w:t>
      </w:r>
      <w:r>
        <w:rPr>
          <w:sz w:val="24"/>
          <w:szCs w:val="24"/>
        </w:rPr>
        <w:t xml:space="preserve">ок</w:t>
      </w:r>
      <w:r>
        <w:rPr>
          <w:sz w:val="24"/>
          <w:szCs w:val="24"/>
        </w:rPr>
        <w:t xml:space="preserve"> Ворняны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  <w:t xml:space="preserve"> Архитектурный ансамбль</w:t>
      </w:r>
      <w:r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центр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агрогородка</w:t>
      </w:r>
      <w:r>
        <w:rPr>
          <w:sz w:val="24"/>
          <w:szCs w:val="24"/>
        </w:rPr>
        <w:t xml:space="preserve"> - памятник градостроительства барокко, который сформировался в 1760</w:t>
      </w:r>
      <w:r>
        <w:rPr>
          <w:sz w:val="24"/>
          <w:szCs w:val="24"/>
        </w:rPr>
        <w:t xml:space="preserve">-1770 </w:t>
      </w:r>
      <w:r>
        <w:rPr>
          <w:sz w:val="24"/>
          <w:szCs w:val="24"/>
        </w:rPr>
        <w:t xml:space="preserve">г.г</w:t>
      </w:r>
      <w:r>
        <w:rPr>
          <w:sz w:val="24"/>
          <w:szCs w:val="24"/>
        </w:rPr>
        <w:t xml:space="preserve">. - </w:t>
      </w:r>
      <w:r>
        <w:rPr>
          <w:sz w:val="24"/>
          <w:szCs w:val="24"/>
        </w:rPr>
        <w:t xml:space="preserve">Георгиевский костёл, памятник культуры позднего барокко, два дома - дом аптекаря и </w:t>
      </w:r>
      <w:r>
        <w:rPr>
          <w:sz w:val="24"/>
          <w:szCs w:val="24"/>
        </w:rPr>
        <w:t xml:space="preserve">плебания</w:t>
      </w:r>
      <w:r>
        <w:rPr>
          <w:sz w:val="24"/>
          <w:szCs w:val="24"/>
        </w:rPr>
        <w:t xml:space="preserve">; старинный п</w:t>
      </w:r>
      <w:r>
        <w:rPr>
          <w:sz w:val="24"/>
          <w:szCs w:val="24"/>
        </w:rPr>
        <w:t xml:space="preserve">арк с прудами и башней </w:t>
      </w:r>
      <w:r>
        <w:rPr>
          <w:sz w:val="24"/>
          <w:szCs w:val="24"/>
        </w:rPr>
        <w:t xml:space="preserve">и целый квартал жилых домов </w:t>
      </w:r>
      <w:r>
        <w:rPr>
          <w:sz w:val="24"/>
          <w:szCs w:val="24"/>
          <w:lang w:val="en-US"/>
        </w:rPr>
        <w:t xml:space="preserve">XVIII</w:t>
      </w:r>
      <w:r>
        <w:rPr>
          <w:sz w:val="24"/>
          <w:szCs w:val="24"/>
        </w:rPr>
        <w:t xml:space="preserve"> века. 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агрогород</w:t>
      </w:r>
      <w:r>
        <w:rPr>
          <w:sz w:val="24"/>
          <w:szCs w:val="24"/>
        </w:rPr>
        <w:t xml:space="preserve">ок Ворона: </w:t>
      </w:r>
      <w:r>
        <w:rPr>
          <w:sz w:val="24"/>
          <w:szCs w:val="24"/>
        </w:rPr>
        <w:t xml:space="preserve">памятник архитектуры позднего барокко – </w:t>
      </w:r>
      <w:r>
        <w:rPr>
          <w:sz w:val="24"/>
          <w:szCs w:val="24"/>
        </w:rPr>
        <w:t xml:space="preserve">костёл Святой </w:t>
      </w:r>
      <w:r>
        <w:rPr>
          <w:sz w:val="24"/>
          <w:szCs w:val="24"/>
        </w:rPr>
        <w:t xml:space="preserve">Филомены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который построен из кирпича в середине </w:t>
      </w:r>
      <w:r>
        <w:rPr>
          <w:sz w:val="24"/>
          <w:szCs w:val="24"/>
          <w:lang w:val="en-US"/>
        </w:rPr>
        <w:t xml:space="preserve">XVIII</w:t>
      </w:r>
      <w:r>
        <w:rPr>
          <w:sz w:val="24"/>
          <w:szCs w:val="24"/>
        </w:rPr>
        <w:t xml:space="preserve"> столетия, наполовину разрушен в 1943 г. и отстроенный в 2020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г.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деревн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 Быстрица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памятник архитектуры раннего барокко – костёл Вознесения Святого креста, который построен в середине </w:t>
      </w:r>
      <w:r>
        <w:rPr>
          <w:sz w:val="24"/>
          <w:szCs w:val="24"/>
          <w:lang w:val="en-US"/>
        </w:rPr>
        <w:t xml:space="preserve">XVII</w:t>
      </w:r>
      <w:r>
        <w:rPr>
          <w:sz w:val="24"/>
          <w:szCs w:val="24"/>
        </w:rPr>
        <w:t xml:space="preserve"> века по приказу польского короля Сигизмунда </w:t>
      </w:r>
      <w:r>
        <w:rPr>
          <w:sz w:val="24"/>
          <w:szCs w:val="24"/>
          <w:lang w:val="en-US"/>
        </w:rPr>
        <w:t xml:space="preserve">I</w:t>
      </w:r>
      <w:r>
        <w:rPr>
          <w:sz w:val="24"/>
          <w:szCs w:val="24"/>
        </w:rPr>
        <w:t xml:space="preserve">. В 1760 году перестроен в стиле рококо. Каменный храм имеет симметрично-осевую удлинённую композицию.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грогородок</w:t>
      </w:r>
      <w:r>
        <w:rPr>
          <w:sz w:val="24"/>
          <w:szCs w:val="24"/>
        </w:rPr>
        <w:t xml:space="preserve"> Трокеники-1: </w:t>
      </w:r>
      <w:r>
        <w:rPr>
          <w:sz w:val="24"/>
          <w:szCs w:val="24"/>
        </w:rPr>
        <w:t xml:space="preserve">усадебно</w:t>
      </w:r>
      <w:r>
        <w:rPr>
          <w:sz w:val="24"/>
          <w:szCs w:val="24"/>
        </w:rPr>
        <w:t xml:space="preserve">- парковый архитектурный ансамбль </w:t>
      </w:r>
      <w:r>
        <w:rPr>
          <w:sz w:val="24"/>
          <w:szCs w:val="24"/>
        </w:rPr>
        <w:t xml:space="preserve">Богуша</w:t>
      </w:r>
      <w:r>
        <w:rPr>
          <w:sz w:val="24"/>
          <w:szCs w:val="24"/>
        </w:rPr>
        <w:t xml:space="preserve">–Шишки, в состав которого входят дом, построенный в 1850 году в стиле </w:t>
      </w:r>
      <w:r>
        <w:rPr>
          <w:sz w:val="24"/>
          <w:szCs w:val="24"/>
        </w:rPr>
        <w:t xml:space="preserve">необарокко</w:t>
      </w:r>
      <w:r>
        <w:rPr>
          <w:sz w:val="24"/>
          <w:szCs w:val="24"/>
        </w:rPr>
        <w:t xml:space="preserve">, каменная </w:t>
      </w:r>
      <w:r>
        <w:rPr>
          <w:sz w:val="24"/>
          <w:szCs w:val="24"/>
        </w:rPr>
        <w:t xml:space="preserve">конюшня-</w:t>
      </w:r>
      <w:r>
        <w:rPr>
          <w:sz w:val="24"/>
          <w:szCs w:val="24"/>
        </w:rPr>
        <w:t xml:space="preserve">возовня</w:t>
      </w:r>
      <w:r>
        <w:rPr>
          <w:sz w:val="24"/>
          <w:szCs w:val="24"/>
        </w:rPr>
        <w:t xml:space="preserve">, флигель и </w:t>
      </w:r>
      <w:r>
        <w:rPr>
          <w:sz w:val="24"/>
          <w:szCs w:val="24"/>
        </w:rPr>
        <w:t xml:space="preserve">порковая</w:t>
      </w:r>
      <w:r>
        <w:rPr>
          <w:sz w:val="24"/>
          <w:szCs w:val="24"/>
        </w:rPr>
        <w:t xml:space="preserve"> аллея. В этом доме родился и вырос Марьян </w:t>
      </w:r>
      <w:r>
        <w:rPr>
          <w:sz w:val="24"/>
          <w:szCs w:val="24"/>
        </w:rPr>
        <w:t xml:space="preserve">Богуш</w:t>
      </w:r>
      <w:r>
        <w:rPr>
          <w:sz w:val="24"/>
          <w:szCs w:val="24"/>
        </w:rPr>
        <w:t xml:space="preserve">-Шишка, художник, писатель, путешественник, в 1959 году названный английскими критиками художником столетия. </w:t>
      </w:r>
      <w:r>
        <w:rPr>
          <w:sz w:val="24"/>
          <w:szCs w:val="24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деревне Дубники: усадьба </w:t>
      </w:r>
      <w:r>
        <w:rPr>
          <w:sz w:val="24"/>
          <w:szCs w:val="24"/>
          <w:lang w:val="en-US"/>
        </w:rPr>
        <w:t xml:space="preserve">XIX</w:t>
      </w:r>
      <w:r>
        <w:rPr>
          <w:sz w:val="24"/>
          <w:szCs w:val="24"/>
          <w:lang w:val="be-BY"/>
        </w:rPr>
        <w:t xml:space="preserve"> века Томаша М</w:t>
      </w:r>
      <w:r>
        <w:rPr>
          <w:sz w:val="24"/>
          <w:szCs w:val="24"/>
        </w:rPr>
        <w:t xml:space="preserve">и</w:t>
      </w:r>
      <w:r>
        <w:rPr>
          <w:sz w:val="24"/>
          <w:szCs w:val="24"/>
          <w:lang w:val="be-BY"/>
        </w:rPr>
        <w:t xml:space="preserve">нейко. В усадьбе часто гостили знаменитые люди</w:t>
      </w:r>
      <w:r>
        <w:rPr>
          <w:sz w:val="24"/>
          <w:szCs w:val="24"/>
          <w:lang w:val="be-BY"/>
        </w:rPr>
        <w:t xml:space="preserve">. Н</w:t>
      </w:r>
      <w:r>
        <w:rPr>
          <w:sz w:val="24"/>
          <w:szCs w:val="24"/>
          <w:lang w:val="be-BY"/>
        </w:rPr>
        <w:t xml:space="preserve">ад своим произведеним ”Пан Володыевский” здесь работал лаурет Нобелевской премии польский писатель Генрик Сенкевич.</w:t>
      </w:r>
      <w:r>
        <w:rPr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Геологические памятники природы республиканского значения: 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«Родник Быстрица -1», площадь земель памятника природы составляет 1,3 га;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«Родник Быстрица-2», площадь земель памятника природы составляет 11,4 га;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«Ручей </w:t>
      </w:r>
      <w:r>
        <w:rPr>
          <w:sz w:val="24"/>
          <w:szCs w:val="24"/>
        </w:rPr>
        <w:t xml:space="preserve">Сенканка</w:t>
      </w:r>
      <w:r>
        <w:rPr>
          <w:sz w:val="24"/>
          <w:szCs w:val="24"/>
        </w:rPr>
        <w:t xml:space="preserve">», площадь земель памятника природы составляет 12.9 га.</w:t>
      </w:r>
      <w:r>
        <w:rPr>
          <w:sz w:val="24"/>
          <w:szCs w:val="24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«Ручей Тартак», площадь земель памятника природы составляет 34,5 га.</w:t>
      </w:r>
      <w:r>
        <w:rPr>
          <w:sz w:val="24"/>
          <w:szCs w:val="24"/>
        </w:rPr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Культовые здания: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р</w:t>
      </w:r>
      <w:r>
        <w:rPr>
          <w:sz w:val="24"/>
          <w:szCs w:val="24"/>
        </w:rPr>
        <w:t xml:space="preserve">елигиозная </w:t>
      </w:r>
      <w:r>
        <w:rPr>
          <w:sz w:val="24"/>
          <w:szCs w:val="24"/>
        </w:rPr>
        <w:t xml:space="preserve">организация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Религиозная община п</w:t>
      </w:r>
      <w:r>
        <w:rPr>
          <w:sz w:val="24"/>
          <w:szCs w:val="24"/>
        </w:rPr>
        <w:t xml:space="preserve">риход костёла Святого </w:t>
      </w:r>
      <w:r>
        <w:rPr>
          <w:sz w:val="24"/>
          <w:szCs w:val="24"/>
        </w:rPr>
        <w:t xml:space="preserve">Юрия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 </w:t>
      </w:r>
      <w:r>
        <w:rPr>
          <w:sz w:val="24"/>
          <w:szCs w:val="24"/>
        </w:rPr>
        <w:t xml:space="preserve">аг</w:t>
      </w:r>
      <w:r>
        <w:rPr>
          <w:sz w:val="24"/>
          <w:szCs w:val="24"/>
        </w:rPr>
        <w:t xml:space="preserve">. Ворняны Островецкого района </w:t>
      </w:r>
      <w:r>
        <w:rPr>
          <w:sz w:val="24"/>
          <w:szCs w:val="24"/>
        </w:rPr>
        <w:t xml:space="preserve">Гродненской епархии Римско-католической Церкви в Республике Беларусь</w:t>
      </w:r>
      <w:r>
        <w:rPr>
          <w:sz w:val="24"/>
          <w:szCs w:val="24"/>
        </w:rPr>
        <w:t xml:space="preserve">»,  </w:t>
      </w:r>
      <w:r>
        <w:rPr>
          <w:sz w:val="24"/>
          <w:szCs w:val="24"/>
        </w:rPr>
        <w:t xml:space="preserve">костел</w:t>
      </w:r>
      <w:r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вятого </w:t>
      </w:r>
      <w:r>
        <w:rPr>
          <w:sz w:val="24"/>
          <w:szCs w:val="24"/>
        </w:rPr>
        <w:t xml:space="preserve">Юрия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агрогородке </w:t>
      </w:r>
      <w:r>
        <w:rPr>
          <w:sz w:val="24"/>
          <w:szCs w:val="24"/>
        </w:rPr>
        <w:t xml:space="preserve"> Ворняны</w:t>
      </w:r>
      <w:r>
        <w:rPr>
          <w:sz w:val="24"/>
          <w:szCs w:val="24"/>
        </w:rPr>
      </w:r>
    </w:p>
    <w:p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религиозная организация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Религиозная община п</w:t>
      </w:r>
      <w:r>
        <w:rPr>
          <w:sz w:val="24"/>
          <w:szCs w:val="24"/>
        </w:rPr>
        <w:t xml:space="preserve">риход костёла Святого </w:t>
      </w:r>
      <w:r>
        <w:rPr>
          <w:sz w:val="24"/>
          <w:szCs w:val="24"/>
        </w:rPr>
        <w:t xml:space="preserve">Юрия в аг.</w:t>
      </w:r>
      <w:r>
        <w:rPr>
          <w:sz w:val="24"/>
          <w:szCs w:val="24"/>
        </w:rPr>
        <w:t xml:space="preserve"> Ворняны Островецкого района </w:t>
      </w:r>
      <w:r>
        <w:rPr>
          <w:sz w:val="24"/>
          <w:szCs w:val="24"/>
        </w:rPr>
        <w:t xml:space="preserve">Гродненской епархии Римско-католической Церкви в Республике Беларусь</w:t>
      </w:r>
      <w:r>
        <w:rPr>
          <w:sz w:val="24"/>
          <w:szCs w:val="24"/>
        </w:rPr>
        <w:t xml:space="preserve">» костёл Святой </w:t>
      </w:r>
      <w:r>
        <w:rPr>
          <w:sz w:val="24"/>
          <w:szCs w:val="24"/>
        </w:rPr>
        <w:t xml:space="preserve">Фи</w:t>
      </w:r>
      <w:r>
        <w:rPr>
          <w:sz w:val="24"/>
          <w:szCs w:val="24"/>
        </w:rPr>
        <w:t xml:space="preserve">л</w:t>
      </w:r>
      <w:r>
        <w:rPr>
          <w:sz w:val="24"/>
          <w:szCs w:val="24"/>
        </w:rPr>
        <w:t xml:space="preserve">о</w:t>
      </w:r>
      <w:r>
        <w:rPr>
          <w:sz w:val="24"/>
          <w:szCs w:val="24"/>
        </w:rPr>
        <w:t xml:space="preserve">мены</w:t>
      </w:r>
      <w:r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аг.Ворона</w:t>
      </w:r>
      <w:r>
        <w:rPr>
          <w:i/>
          <w:sz w:val="24"/>
          <w:szCs w:val="24"/>
        </w:rPr>
      </w:r>
    </w:p>
    <w:p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- Религиозная община «Приход Вознесения Святого Креста в д. Быстрица Островецкого района </w:t>
      </w:r>
      <w:r>
        <w:rPr>
          <w:sz w:val="24"/>
          <w:szCs w:val="24"/>
        </w:rPr>
        <w:t xml:space="preserve">Гродненской епархии Римско-католической Церкви в Республике Беларусь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костёл Вознесения Святого Креста в </w:t>
      </w:r>
      <w:r>
        <w:rPr>
          <w:sz w:val="24"/>
          <w:szCs w:val="24"/>
        </w:rPr>
        <w:t xml:space="preserve">д.Быстрица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православная община «</w:t>
      </w:r>
      <w:r>
        <w:rPr>
          <w:sz w:val="24"/>
          <w:szCs w:val="24"/>
        </w:rPr>
        <w:t xml:space="preserve">Приход храма Святителя Иоанна Шанхайского и Сан-</w:t>
      </w:r>
      <w:r>
        <w:rPr>
          <w:sz w:val="24"/>
          <w:szCs w:val="24"/>
        </w:rPr>
        <w:t xml:space="preserve">Францизского</w:t>
      </w:r>
      <w:r>
        <w:rPr>
          <w:sz w:val="24"/>
          <w:szCs w:val="24"/>
        </w:rPr>
        <w:t xml:space="preserve"> Чудотворца в </w:t>
      </w:r>
      <w:r>
        <w:rPr>
          <w:sz w:val="24"/>
          <w:szCs w:val="24"/>
        </w:rPr>
        <w:t xml:space="preserve">агргородке</w:t>
      </w:r>
      <w:r>
        <w:rPr>
          <w:sz w:val="24"/>
          <w:szCs w:val="24"/>
        </w:rPr>
        <w:t xml:space="preserve"> Ворняны Островецкого района Гродненской области Новогрудской епархии Белорусской Православной Церкви»</w:t>
      </w:r>
      <w:r>
        <w:rPr>
          <w:sz w:val="24"/>
          <w:szCs w:val="24"/>
        </w:rPr>
        <w:t xml:space="preserve">, церковь Святителя Иоанна Шанхайского и Сан-</w:t>
      </w:r>
      <w:r>
        <w:rPr>
          <w:sz w:val="24"/>
          <w:szCs w:val="24"/>
        </w:rPr>
        <w:t xml:space="preserve">Францизского</w:t>
      </w:r>
      <w:r>
        <w:rPr>
          <w:sz w:val="24"/>
          <w:szCs w:val="24"/>
        </w:rPr>
        <w:t xml:space="preserve"> Чудотворца в </w:t>
      </w:r>
      <w:r>
        <w:rPr>
          <w:sz w:val="24"/>
          <w:szCs w:val="24"/>
        </w:rPr>
        <w:t xml:space="preserve">аг.Ворняны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каплица Святого Яна в д.</w:t>
      </w:r>
      <w:r>
        <w:rPr>
          <w:sz w:val="24"/>
          <w:szCs w:val="24"/>
        </w:rPr>
        <w:t xml:space="preserve">Быстрица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каплица Святого </w:t>
      </w:r>
      <w:r>
        <w:rPr>
          <w:sz w:val="24"/>
          <w:szCs w:val="24"/>
        </w:rPr>
        <w:t xml:space="preserve">Роха</w:t>
      </w:r>
      <w:r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д.Бобровники</w:t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</w:pPr>
      <w:r/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1134" w:right="566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4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6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8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30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2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4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6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8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905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7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4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1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8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5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3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70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7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46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 w:val="30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8"/>
    <w:next w:val="62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8"/>
    <w:next w:val="62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8"/>
    <w:next w:val="62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8"/>
    <w:next w:val="62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8"/>
    <w:next w:val="62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8"/>
    <w:next w:val="62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8"/>
    <w:next w:val="62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8"/>
    <w:next w:val="62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8"/>
    <w:next w:val="62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8"/>
    <w:next w:val="62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9"/>
    <w:link w:val="35"/>
    <w:uiPriority w:val="10"/>
    <w:rPr>
      <w:sz w:val="48"/>
      <w:szCs w:val="48"/>
    </w:rPr>
  </w:style>
  <w:style w:type="paragraph" w:styleId="37">
    <w:name w:val="Subtitle"/>
    <w:basedOn w:val="628"/>
    <w:next w:val="62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9"/>
    <w:link w:val="37"/>
    <w:uiPriority w:val="11"/>
    <w:rPr>
      <w:sz w:val="24"/>
      <w:szCs w:val="24"/>
    </w:rPr>
  </w:style>
  <w:style w:type="paragraph" w:styleId="39">
    <w:name w:val="Quote"/>
    <w:basedOn w:val="628"/>
    <w:next w:val="62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8"/>
    <w:next w:val="62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9"/>
    <w:link w:val="43"/>
    <w:uiPriority w:val="99"/>
  </w:style>
  <w:style w:type="paragraph" w:styleId="45">
    <w:name w:val="Footer"/>
    <w:basedOn w:val="62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9"/>
    <w:link w:val="45"/>
    <w:uiPriority w:val="99"/>
  </w:style>
  <w:style w:type="paragraph" w:styleId="47">
    <w:name w:val="Caption"/>
    <w:basedOn w:val="628"/>
    <w:next w:val="62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9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2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9"/>
    <w:uiPriority w:val="99"/>
    <w:unhideWhenUsed/>
    <w:rPr>
      <w:vertAlign w:val="superscript"/>
    </w:rPr>
  </w:style>
  <w:style w:type="paragraph" w:styleId="179">
    <w:name w:val="endnote text"/>
    <w:basedOn w:val="62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9"/>
    <w:uiPriority w:val="99"/>
    <w:semiHidden/>
    <w:unhideWhenUsed/>
    <w:rPr>
      <w:vertAlign w:val="superscript"/>
    </w:rPr>
  </w:style>
  <w:style w:type="paragraph" w:styleId="182">
    <w:name w:val="toc 1"/>
    <w:basedOn w:val="628"/>
    <w:next w:val="62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8"/>
    <w:next w:val="62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8"/>
    <w:next w:val="62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8"/>
    <w:next w:val="62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8"/>
    <w:next w:val="62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8"/>
    <w:next w:val="62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8"/>
    <w:next w:val="62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8"/>
    <w:next w:val="62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8"/>
    <w:next w:val="62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8"/>
    <w:next w:val="628"/>
    <w:uiPriority w:val="99"/>
    <w:unhideWhenUsed/>
    <w:pPr>
      <w:spacing w:after="0" w:afterAutospacing="0"/>
    </w:pPr>
  </w:style>
  <w:style w:type="paragraph" w:styleId="628" w:default="1">
    <w:name w:val="Normal"/>
    <w:qFormat/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table" w:styleId="632">
    <w:name w:val="Table Grid"/>
    <w:basedOn w:val="630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33">
    <w:name w:val="Balloon Text"/>
    <w:basedOn w:val="628"/>
    <w:link w:val="634"/>
    <w:uiPriority w:val="99"/>
    <w:semiHidden/>
    <w:unhideWhenUsed/>
    <w:rPr>
      <w:rFonts w:ascii="Tahoma" w:hAnsi="Tahoma" w:cs="Tahoma"/>
      <w:sz w:val="16"/>
      <w:szCs w:val="16"/>
    </w:rPr>
  </w:style>
  <w:style w:type="character" w:styleId="634" w:customStyle="1">
    <w:name w:val="Текст выноски Знак"/>
    <w:basedOn w:val="629"/>
    <w:link w:val="633"/>
    <w:uiPriority w:val="99"/>
    <w:semiHidden/>
    <w:rPr>
      <w:rFonts w:ascii="Tahoma" w:hAnsi="Tahoma" w:cs="Tahoma"/>
      <w:sz w:val="16"/>
      <w:szCs w:val="16"/>
    </w:rPr>
  </w:style>
  <w:style w:type="paragraph" w:styleId="635">
    <w:name w:val="List Paragraph"/>
    <w:basedOn w:val="628"/>
    <w:uiPriority w:val="34"/>
    <w:qFormat/>
    <w:pPr>
      <w:contextualSpacing/>
      <w:ind w:left="720"/>
    </w:pPr>
  </w:style>
  <w:style w:type="character" w:styleId="636">
    <w:name w:val="Emphasis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8E617C-E9EE-4A4C-94D4-88DA4950D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Borbet</dc:creator>
  <cp:keywords/>
  <dc:description/>
  <cp:lastModifiedBy>Лаврецкая Жанна Викторовна</cp:lastModifiedBy>
  <cp:revision>10</cp:revision>
  <dcterms:created xsi:type="dcterms:W3CDTF">2025-12-19T07:10:00Z</dcterms:created>
  <dcterms:modified xsi:type="dcterms:W3CDTF">2026-09-22T07:05:39Z</dcterms:modified>
</cp:coreProperties>
</file>