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2351" w14:textId="781A7F65" w:rsidR="009D19D6" w:rsidRDefault="00000000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 xml:space="preserve">Извещение о проведении </w:t>
      </w:r>
      <w:r w:rsidR="00E24716">
        <w:rPr>
          <w:rFonts w:ascii="Times New Roman" w:hAnsi="Times New Roman" w:cs="Times New Roman"/>
          <w:sz w:val="16"/>
          <w:szCs w:val="16"/>
          <w:lang w:val="ru-RU"/>
        </w:rPr>
        <w:t>30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ию</w:t>
      </w:r>
      <w:r w:rsidR="00E24716">
        <w:rPr>
          <w:rFonts w:ascii="Times New Roman" w:hAnsi="Times New Roman" w:cs="Times New Roman"/>
          <w:sz w:val="16"/>
          <w:szCs w:val="16"/>
          <w:lang w:val="ru-RU"/>
        </w:rPr>
        <w:t>ня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202</w:t>
      </w:r>
      <w:r w:rsidR="00E24716">
        <w:rPr>
          <w:rFonts w:ascii="Times New Roman" w:hAnsi="Times New Roman" w:cs="Times New Roman"/>
          <w:sz w:val="16"/>
          <w:szCs w:val="16"/>
          <w:lang w:val="ru-RU"/>
        </w:rPr>
        <w:t>6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года торгов на право размещения средств рекламы на недвижимом имуществе</w:t>
      </w:r>
      <w:r>
        <w:rPr>
          <w:rFonts w:ascii="Times New Roman" w:hAnsi="Times New Roman" w:cs="Times New Roman"/>
          <w:color w:val="FF0000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в г. Островце</w:t>
      </w:r>
    </w:p>
    <w:p w14:paraId="052DBB03" w14:textId="77777777" w:rsidR="009D19D6" w:rsidRPr="00E24716" w:rsidRDefault="009D19D6">
      <w:pPr>
        <w:rPr>
          <w:rFonts w:asciiTheme="minorHAnsi" w:hAnsiTheme="minorHAnsi"/>
          <w:sz w:val="16"/>
          <w:szCs w:val="16"/>
          <w:lang w:val="ru-RU"/>
        </w:rPr>
      </w:pPr>
    </w:p>
    <w:tbl>
      <w:tblPr>
        <w:tblW w:w="435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2554"/>
        <w:gridCol w:w="1135"/>
        <w:gridCol w:w="1414"/>
        <w:gridCol w:w="1135"/>
        <w:gridCol w:w="1135"/>
        <w:gridCol w:w="850"/>
        <w:gridCol w:w="1411"/>
        <w:gridCol w:w="1277"/>
        <w:gridCol w:w="1264"/>
      </w:tblGrid>
      <w:tr w:rsidR="00E24716" w:rsidRPr="00E24716" w14:paraId="3C2DD1F9" w14:textId="77777777" w:rsidTr="00E24716">
        <w:trPr>
          <w:trHeight w:val="896"/>
        </w:trPr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C1ABC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bookmarkStart w:id="0" w:name="_Hlk120099346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предмета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торгов</w:t>
            </w:r>
            <w:proofErr w:type="spellEnd"/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A846D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размещения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средства</w:t>
            </w:r>
            <w:proofErr w:type="spellEnd"/>
          </w:p>
          <w:p w14:paraId="11C7132E" w14:textId="77777777" w:rsidR="00E24716" w:rsidRDefault="00E24716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наружной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рекламы</w:t>
            </w:r>
            <w:proofErr w:type="spellEnd"/>
          </w:p>
          <w:p w14:paraId="1D378D6D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94D89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средства наружной рекламы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6070C9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Размер средства наружной рекламы (рекламного поля), м.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D3BE23" w14:textId="77777777" w:rsidR="00E24716" w:rsidRP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r w:rsidRPr="00E24716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Площадь рекламного поля, кв.</w:t>
            </w: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</w:rPr>
              <w:t> </w:t>
            </w:r>
            <w:r w:rsidRPr="00E24716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м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322CF1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Количество рекламных полей, ед.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2E66D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Общая площадь, кв.м.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ECB60" w14:textId="77777777" w:rsidR="00E24716" w:rsidRP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r w:rsidRPr="00E24716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Начальная цена</w:t>
            </w: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 xml:space="preserve"> предмета торгов</w:t>
            </w:r>
            <w:r w:rsidRPr="00E24716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, руб.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CEB61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Сумма задатка, руб.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AF1E65" w14:textId="77777777" w:rsidR="00E24716" w:rsidRDefault="00E24716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Затраты на подготовку и проведение торгов</w:t>
            </w:r>
          </w:p>
        </w:tc>
      </w:tr>
      <w:tr w:rsidR="00E24716" w14:paraId="1864AB65" w14:textId="77777777" w:rsidTr="00E24716"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D09A9" w14:textId="77777777" w:rsidR="00E24716" w:rsidRDefault="00E24716">
            <w:pPr>
              <w:pStyle w:val="af8"/>
              <w:shd w:val="clear" w:color="auto" w:fill="FFFFFF"/>
              <w:spacing w:before="120" w:beforeAutospacing="0" w:after="120" w:afterAutospacing="0"/>
              <w:contextualSpacing/>
              <w:jc w:val="center"/>
              <w:rPr>
                <w:color w:val="212529"/>
                <w:sz w:val="16"/>
                <w:szCs w:val="16"/>
              </w:rPr>
            </w:pPr>
            <w:r>
              <w:rPr>
                <w:color w:val="212529"/>
                <w:sz w:val="16"/>
                <w:szCs w:val="16"/>
                <w:lang w:val="ru-RU"/>
              </w:rPr>
              <w:t>1</w:t>
            </w:r>
          </w:p>
        </w:tc>
        <w:tc>
          <w:tcPr>
            <w:tcW w:w="9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867D1" w14:textId="77777777" w:rsidR="00E24716" w:rsidRPr="00E24716" w:rsidRDefault="00E24716">
            <w:pPr>
              <w:pStyle w:val="af8"/>
              <w:shd w:val="clear" w:color="auto" w:fill="FFFFFF"/>
              <w:spacing w:before="120" w:beforeAutospacing="0" w:after="120" w:afterAutospacing="0"/>
              <w:contextualSpacing/>
              <w:jc w:val="center"/>
              <w:rPr>
                <w:color w:val="212529"/>
                <w:sz w:val="16"/>
                <w:szCs w:val="16"/>
                <w:lang w:val="ru-RU"/>
              </w:rPr>
            </w:pPr>
            <w:r>
              <w:rPr>
                <w:color w:val="212529"/>
                <w:sz w:val="16"/>
                <w:szCs w:val="16"/>
                <w:lang w:val="ru-RU"/>
              </w:rPr>
              <w:t xml:space="preserve">Гродненская область, г. Островец, </w:t>
            </w:r>
            <w:proofErr w:type="spellStart"/>
            <w:proofErr w:type="gramStart"/>
            <w:r>
              <w:rPr>
                <w:color w:val="212529"/>
                <w:sz w:val="16"/>
                <w:szCs w:val="16"/>
                <w:lang w:val="ru-RU"/>
              </w:rPr>
              <w:t>ул.Володарского</w:t>
            </w:r>
            <w:proofErr w:type="spellEnd"/>
            <w:r>
              <w:rPr>
                <w:color w:val="212529"/>
                <w:sz w:val="16"/>
                <w:szCs w:val="16"/>
                <w:lang w:val="ru-RU"/>
              </w:rPr>
              <w:t xml:space="preserve">  (</w:t>
            </w:r>
            <w:proofErr w:type="gramEnd"/>
            <w:r>
              <w:rPr>
                <w:color w:val="212529"/>
                <w:sz w:val="16"/>
                <w:szCs w:val="16"/>
                <w:lang w:val="ru-RU"/>
              </w:rPr>
              <w:t>вблизи магазина «Маяк»)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3AB73" w14:textId="77777777" w:rsidR="00E24716" w:rsidRDefault="00E24716">
            <w:pPr>
              <w:pStyle w:val="af8"/>
              <w:shd w:val="clear" w:color="auto" w:fill="FFFFFF"/>
              <w:spacing w:before="120" w:beforeAutospacing="0" w:after="120" w:afterAutospacing="0"/>
              <w:contextualSpacing/>
              <w:jc w:val="center"/>
              <w:rPr>
                <w:color w:val="212529"/>
                <w:sz w:val="16"/>
                <w:szCs w:val="16"/>
              </w:rPr>
            </w:pPr>
            <w:proofErr w:type="spellStart"/>
            <w:r>
              <w:rPr>
                <w:color w:val="212529"/>
                <w:sz w:val="16"/>
                <w:szCs w:val="16"/>
              </w:rPr>
              <w:t>Цифровой</w:t>
            </w:r>
            <w:proofErr w:type="spellEnd"/>
            <w:r>
              <w:rPr>
                <w:color w:val="212529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212529"/>
                <w:sz w:val="16"/>
                <w:szCs w:val="16"/>
              </w:rPr>
              <w:t>билборд</w:t>
            </w:r>
            <w:proofErr w:type="spellEnd"/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50B41" w14:textId="77777777" w:rsidR="00E24716" w:rsidRDefault="00E24716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highlight w:val="white"/>
                <w:lang w:val="ru-RU"/>
              </w:rPr>
              <w:t>3*6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5DAA75" w14:textId="77777777" w:rsidR="00E24716" w:rsidRDefault="00E24716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highlight w:val="white"/>
                <w:lang w:val="ru-RU"/>
              </w:rPr>
              <w:t>18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12F49" w14:textId="77777777" w:rsidR="00E24716" w:rsidRDefault="00E24716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1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5FC2C3" w14:textId="77777777" w:rsidR="00E24716" w:rsidRDefault="00E24716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  <w:t>18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F7201" w14:textId="089D26FF" w:rsidR="00E24716" w:rsidRDefault="00E24716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425.25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856EED" w14:textId="63BE4C2B" w:rsidR="00E24716" w:rsidRDefault="00E24716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425,25</w:t>
            </w:r>
          </w:p>
        </w:tc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1D62D1" w14:textId="77777777" w:rsidR="00E24716" w:rsidRDefault="00E24716">
            <w:pPr>
              <w:shd w:val="clear" w:color="FFFFFF" w:themeColor="background1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Затраты на публикацию</w:t>
            </w:r>
            <w:bookmarkEnd w:id="0"/>
          </w:p>
        </w:tc>
      </w:tr>
    </w:tbl>
    <w:p w14:paraId="690FEF65" w14:textId="77777777" w:rsidR="009D19D6" w:rsidRDefault="00000000">
      <w:pPr>
        <w:rPr>
          <w:rFonts w:ascii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sz w:val="16"/>
          <w:szCs w:val="16"/>
          <w:lang w:val="ru-RU"/>
        </w:rPr>
        <w:t>Срок, на который заключается договор на размещение (распространение) наружной рекламы, составляет 5 лет.</w:t>
      </w:r>
    </w:p>
    <w:p w14:paraId="235FEE41" w14:textId="77777777" w:rsidR="009D19D6" w:rsidRPr="00E24716" w:rsidRDefault="00000000">
      <w:pPr>
        <w:pStyle w:val="af8"/>
        <w:shd w:val="clear" w:color="auto" w:fill="FFFFFF"/>
        <w:spacing w:before="0" w:beforeAutospacing="0" w:after="120" w:afterAutospacing="0"/>
        <w:contextualSpacing/>
        <w:rPr>
          <w:sz w:val="16"/>
          <w:szCs w:val="16"/>
          <w:lang w:val="ru-RU"/>
        </w:rPr>
      </w:pPr>
      <w:r w:rsidRPr="00E24716">
        <w:rPr>
          <w:rStyle w:val="af9"/>
          <w:b w:val="0"/>
          <w:bCs w:val="0"/>
          <w:sz w:val="16"/>
          <w:szCs w:val="16"/>
          <w:lang w:val="ru-RU"/>
        </w:rPr>
        <w:t>Форма проведения торгов</w:t>
      </w:r>
      <w:r>
        <w:rPr>
          <w:rStyle w:val="af9"/>
          <w:sz w:val="16"/>
          <w:szCs w:val="16"/>
        </w:rPr>
        <w:t> </w:t>
      </w:r>
      <w:r w:rsidRPr="00E24716">
        <w:rPr>
          <w:sz w:val="16"/>
          <w:szCs w:val="16"/>
          <w:lang w:val="ru-RU"/>
        </w:rPr>
        <w:t>– аукцион.</w:t>
      </w:r>
    </w:p>
    <w:p w14:paraId="3243F10E" w14:textId="74719C63" w:rsidR="009D19D6" w:rsidRDefault="00000000">
      <w:pPr>
        <w:pStyle w:val="af8"/>
        <w:shd w:val="clear" w:color="auto" w:fill="FFFFFF"/>
        <w:spacing w:before="0" w:beforeAutospacing="0" w:after="120" w:afterAutospacing="0"/>
        <w:contextualSpacing/>
        <w:rPr>
          <w:color w:val="212529"/>
          <w:sz w:val="16"/>
          <w:szCs w:val="16"/>
        </w:rPr>
      </w:pPr>
      <w:r w:rsidRPr="00E24716">
        <w:rPr>
          <w:rStyle w:val="af9"/>
          <w:b w:val="0"/>
          <w:bCs w:val="0"/>
          <w:color w:val="212529"/>
          <w:sz w:val="16"/>
          <w:szCs w:val="16"/>
          <w:lang w:val="ru-RU"/>
        </w:rPr>
        <w:t>Организатор торгов</w:t>
      </w:r>
      <w:r>
        <w:rPr>
          <w:color w:val="212529"/>
          <w:sz w:val="16"/>
          <w:szCs w:val="16"/>
        </w:rPr>
        <w:t> </w:t>
      </w:r>
      <w:r w:rsidRPr="00E24716">
        <w:rPr>
          <w:color w:val="212529"/>
          <w:sz w:val="16"/>
          <w:szCs w:val="16"/>
          <w:lang w:val="ru-RU"/>
        </w:rPr>
        <w:t xml:space="preserve">– </w:t>
      </w:r>
      <w:r>
        <w:rPr>
          <w:color w:val="212529"/>
          <w:sz w:val="16"/>
          <w:szCs w:val="16"/>
          <w:lang w:val="ru-RU"/>
        </w:rPr>
        <w:t>Островецкий районный исполнительный комитет</w:t>
      </w:r>
      <w:r w:rsidRPr="00E24716">
        <w:rPr>
          <w:color w:val="212529"/>
          <w:sz w:val="16"/>
          <w:szCs w:val="16"/>
          <w:lang w:val="ru-RU"/>
        </w:rPr>
        <w:t xml:space="preserve">, </w:t>
      </w:r>
      <w:r>
        <w:rPr>
          <w:color w:val="212529"/>
          <w:sz w:val="16"/>
          <w:szCs w:val="16"/>
          <w:lang w:val="ru-RU"/>
        </w:rPr>
        <w:t xml:space="preserve">Гродненская область, г. Островец, ул. Карла Маркса, 2, </w:t>
      </w:r>
      <w:proofErr w:type="spellStart"/>
      <w:r>
        <w:rPr>
          <w:color w:val="212529"/>
          <w:sz w:val="16"/>
          <w:szCs w:val="16"/>
        </w:rPr>
        <w:t>тел</w:t>
      </w:r>
      <w:proofErr w:type="spellEnd"/>
      <w:r>
        <w:rPr>
          <w:color w:val="212529"/>
          <w:sz w:val="16"/>
          <w:szCs w:val="16"/>
        </w:rPr>
        <w:t>. (0</w:t>
      </w:r>
      <w:r>
        <w:rPr>
          <w:color w:val="212529"/>
          <w:sz w:val="16"/>
          <w:szCs w:val="16"/>
          <w:lang w:val="ru-RU"/>
        </w:rPr>
        <w:t>1591</w:t>
      </w:r>
      <w:r>
        <w:rPr>
          <w:color w:val="212529"/>
          <w:sz w:val="16"/>
          <w:szCs w:val="16"/>
        </w:rPr>
        <w:t xml:space="preserve">) </w:t>
      </w:r>
      <w:r>
        <w:rPr>
          <w:color w:val="212529"/>
          <w:sz w:val="16"/>
          <w:szCs w:val="16"/>
          <w:lang w:val="ru-RU"/>
        </w:rPr>
        <w:t>75214</w:t>
      </w:r>
      <w:r>
        <w:rPr>
          <w:color w:val="212529"/>
          <w:sz w:val="16"/>
          <w:szCs w:val="16"/>
        </w:rPr>
        <w:t>.</w:t>
      </w:r>
    </w:p>
    <w:p w14:paraId="73837DD3" w14:textId="77777777" w:rsidR="009D19D6" w:rsidRPr="00E24716" w:rsidRDefault="00000000">
      <w:pPr>
        <w:pStyle w:val="af8"/>
        <w:shd w:val="clear" w:color="auto" w:fill="FFFFFF"/>
        <w:spacing w:before="120" w:beforeAutospacing="0" w:after="120" w:afterAutospacing="0"/>
        <w:contextualSpacing/>
        <w:jc w:val="both"/>
        <w:rPr>
          <w:color w:val="212529"/>
          <w:sz w:val="16"/>
          <w:szCs w:val="16"/>
          <w:lang w:val="ru-RU"/>
        </w:rPr>
      </w:pPr>
      <w:r w:rsidRPr="00E24716">
        <w:rPr>
          <w:color w:val="212529"/>
          <w:sz w:val="16"/>
          <w:szCs w:val="16"/>
          <w:lang w:val="ru-RU"/>
        </w:rPr>
        <w:t>Торги проводятся в соответствии с Положением о порядке проведения торгов на право размещения средств рекламы на недвижимом имуществе, утверждённым постановлением Совета Министров Республики Беларусь от 07.07.2021 № 395 «О мерах по реализации Закона Республики Беларусь «Об</w:t>
      </w:r>
      <w:r>
        <w:rPr>
          <w:color w:val="212529"/>
          <w:sz w:val="16"/>
          <w:szCs w:val="16"/>
        </w:rPr>
        <w:t> </w:t>
      </w:r>
      <w:r w:rsidRPr="00E24716">
        <w:rPr>
          <w:color w:val="212529"/>
          <w:sz w:val="16"/>
          <w:szCs w:val="16"/>
          <w:lang w:val="ru-RU"/>
        </w:rPr>
        <w:t>изменении законов по вопросам рекламы».</w:t>
      </w:r>
    </w:p>
    <w:p w14:paraId="167EFC65" w14:textId="0C2F1C14" w:rsidR="009D19D6" w:rsidRPr="00E24716" w:rsidRDefault="00000000">
      <w:pPr>
        <w:pStyle w:val="af8"/>
        <w:shd w:val="clear" w:color="auto" w:fill="FFFFFF"/>
        <w:spacing w:before="120" w:beforeAutospacing="0" w:after="120" w:afterAutospacing="0"/>
        <w:contextualSpacing/>
        <w:jc w:val="both"/>
        <w:rPr>
          <w:color w:val="212529"/>
          <w:sz w:val="16"/>
          <w:szCs w:val="16"/>
          <w:lang w:val="ru-RU"/>
        </w:rPr>
      </w:pPr>
      <w:r w:rsidRPr="00E24716">
        <w:rPr>
          <w:color w:val="212529"/>
          <w:sz w:val="16"/>
          <w:szCs w:val="16"/>
          <w:lang w:val="ru-RU"/>
        </w:rPr>
        <w:t>Аукционные торги проводятся</w:t>
      </w:r>
      <w:r>
        <w:rPr>
          <w:color w:val="212529"/>
          <w:sz w:val="16"/>
          <w:szCs w:val="16"/>
        </w:rPr>
        <w:t> </w:t>
      </w:r>
      <w:r w:rsidR="00E24716">
        <w:rPr>
          <w:color w:val="212529"/>
          <w:sz w:val="16"/>
          <w:szCs w:val="16"/>
          <w:lang w:val="ru-RU"/>
        </w:rPr>
        <w:t>30</w:t>
      </w:r>
      <w:r>
        <w:rPr>
          <w:color w:val="212529"/>
          <w:sz w:val="16"/>
          <w:szCs w:val="16"/>
          <w:lang w:val="ru-RU"/>
        </w:rPr>
        <w:t xml:space="preserve"> ию</w:t>
      </w:r>
      <w:r w:rsidR="00E24716">
        <w:rPr>
          <w:color w:val="212529"/>
          <w:sz w:val="16"/>
          <w:szCs w:val="16"/>
          <w:lang w:val="ru-RU"/>
        </w:rPr>
        <w:t>ня</w:t>
      </w:r>
      <w:r>
        <w:rPr>
          <w:color w:val="212529"/>
          <w:sz w:val="16"/>
          <w:szCs w:val="16"/>
          <w:lang w:val="ru-RU"/>
        </w:rPr>
        <w:t xml:space="preserve"> 202</w:t>
      </w:r>
      <w:r w:rsidR="00E24716">
        <w:rPr>
          <w:color w:val="212529"/>
          <w:sz w:val="16"/>
          <w:szCs w:val="16"/>
          <w:lang w:val="ru-RU"/>
        </w:rPr>
        <w:t>6</w:t>
      </w:r>
      <w:r w:rsidRPr="00E24716">
        <w:rPr>
          <w:color w:val="212529"/>
          <w:sz w:val="16"/>
          <w:szCs w:val="16"/>
          <w:lang w:val="ru-RU"/>
        </w:rPr>
        <w:t xml:space="preserve"> г. в 1</w:t>
      </w:r>
      <w:r>
        <w:rPr>
          <w:color w:val="212529"/>
          <w:sz w:val="16"/>
          <w:szCs w:val="16"/>
          <w:lang w:val="ru-RU"/>
        </w:rPr>
        <w:t>1</w:t>
      </w:r>
      <w:r w:rsidRPr="00E24716">
        <w:rPr>
          <w:color w:val="212529"/>
          <w:sz w:val="16"/>
          <w:szCs w:val="16"/>
          <w:lang w:val="ru-RU"/>
        </w:rPr>
        <w:t>.00</w:t>
      </w:r>
      <w:r>
        <w:rPr>
          <w:color w:val="212529"/>
          <w:sz w:val="16"/>
          <w:szCs w:val="16"/>
        </w:rPr>
        <w:t> </w:t>
      </w:r>
      <w:r w:rsidRPr="00E24716">
        <w:rPr>
          <w:color w:val="212529"/>
          <w:sz w:val="16"/>
          <w:szCs w:val="16"/>
          <w:lang w:val="ru-RU"/>
        </w:rPr>
        <w:t xml:space="preserve">по адресу: </w:t>
      </w:r>
      <w:r>
        <w:rPr>
          <w:color w:val="212529"/>
          <w:sz w:val="16"/>
          <w:szCs w:val="16"/>
          <w:lang w:val="ru-RU"/>
        </w:rPr>
        <w:t xml:space="preserve">Гродненская область, г. Островец, ул. </w:t>
      </w:r>
      <w:proofErr w:type="spellStart"/>
      <w:r w:rsidR="00E24716">
        <w:rPr>
          <w:color w:val="212529"/>
          <w:sz w:val="16"/>
          <w:szCs w:val="16"/>
          <w:lang w:val="ru-RU"/>
        </w:rPr>
        <w:t>К.Маркса</w:t>
      </w:r>
      <w:proofErr w:type="spellEnd"/>
      <w:r>
        <w:rPr>
          <w:color w:val="212529"/>
          <w:sz w:val="16"/>
          <w:szCs w:val="16"/>
          <w:lang w:val="ru-RU"/>
        </w:rPr>
        <w:t xml:space="preserve">, </w:t>
      </w:r>
      <w:r w:rsidR="00E24716">
        <w:rPr>
          <w:color w:val="212529"/>
          <w:sz w:val="16"/>
          <w:szCs w:val="16"/>
          <w:lang w:val="ru-RU"/>
        </w:rPr>
        <w:t>2</w:t>
      </w:r>
      <w:r>
        <w:rPr>
          <w:color w:val="212529"/>
          <w:sz w:val="16"/>
          <w:szCs w:val="16"/>
          <w:lang w:val="ru-RU"/>
        </w:rPr>
        <w:t xml:space="preserve"> (зал заседаний).</w:t>
      </w:r>
    </w:p>
    <w:p w14:paraId="20A5622B" w14:textId="26D8CF98" w:rsidR="009D19D6" w:rsidRPr="00E24716" w:rsidRDefault="00000000">
      <w:pPr>
        <w:pStyle w:val="af8"/>
        <w:shd w:val="clear" w:color="auto" w:fill="FFFFFF"/>
        <w:spacing w:before="120" w:beforeAutospacing="0" w:after="120" w:afterAutospacing="0"/>
        <w:contextualSpacing/>
        <w:jc w:val="both"/>
        <w:rPr>
          <w:color w:val="212529"/>
          <w:sz w:val="16"/>
          <w:szCs w:val="16"/>
          <w:lang w:val="ru-RU"/>
        </w:rPr>
      </w:pPr>
      <w:r w:rsidRPr="00E24716">
        <w:rPr>
          <w:color w:val="212529"/>
          <w:sz w:val="16"/>
          <w:szCs w:val="16"/>
          <w:lang w:val="ru-RU"/>
        </w:rPr>
        <w:t xml:space="preserve">Документы на участие в торгах принимаются с </w:t>
      </w:r>
      <w:r w:rsidR="00E24716">
        <w:rPr>
          <w:color w:val="212529"/>
          <w:sz w:val="16"/>
          <w:szCs w:val="16"/>
          <w:lang w:val="ru-RU"/>
        </w:rPr>
        <w:t>30</w:t>
      </w:r>
      <w:r w:rsidRPr="00E24716">
        <w:rPr>
          <w:color w:val="212529"/>
          <w:sz w:val="16"/>
          <w:szCs w:val="16"/>
          <w:lang w:val="ru-RU"/>
        </w:rPr>
        <w:t>.</w:t>
      </w:r>
      <w:r>
        <w:rPr>
          <w:color w:val="212529"/>
          <w:sz w:val="16"/>
          <w:szCs w:val="16"/>
          <w:lang w:val="ru-RU"/>
        </w:rPr>
        <w:t>0</w:t>
      </w:r>
      <w:r w:rsidR="00E24716">
        <w:rPr>
          <w:color w:val="212529"/>
          <w:sz w:val="16"/>
          <w:szCs w:val="16"/>
          <w:lang w:val="ru-RU"/>
        </w:rPr>
        <w:t>5</w:t>
      </w:r>
      <w:r w:rsidRPr="00E24716">
        <w:rPr>
          <w:color w:val="212529"/>
          <w:sz w:val="16"/>
          <w:szCs w:val="16"/>
          <w:lang w:val="ru-RU"/>
        </w:rPr>
        <w:t>.202</w:t>
      </w:r>
      <w:r w:rsidR="00E24716">
        <w:rPr>
          <w:color w:val="212529"/>
          <w:sz w:val="16"/>
          <w:szCs w:val="16"/>
          <w:lang w:val="ru-RU"/>
        </w:rPr>
        <w:t>6</w:t>
      </w:r>
      <w:r>
        <w:rPr>
          <w:color w:val="212529"/>
          <w:sz w:val="16"/>
          <w:szCs w:val="16"/>
        </w:rPr>
        <w:t> </w:t>
      </w:r>
      <w:r>
        <w:rPr>
          <w:color w:val="212529"/>
          <w:sz w:val="16"/>
          <w:szCs w:val="16"/>
          <w:lang w:val="ru-RU"/>
        </w:rPr>
        <w:t xml:space="preserve">по </w:t>
      </w:r>
      <w:r w:rsidR="00E24716">
        <w:rPr>
          <w:color w:val="212529"/>
          <w:sz w:val="16"/>
          <w:szCs w:val="16"/>
          <w:lang w:val="ru-RU"/>
        </w:rPr>
        <w:t>24</w:t>
      </w:r>
      <w:r w:rsidRPr="00E24716">
        <w:rPr>
          <w:color w:val="212529"/>
          <w:sz w:val="16"/>
          <w:szCs w:val="16"/>
          <w:lang w:val="ru-RU"/>
        </w:rPr>
        <w:t>.</w:t>
      </w:r>
      <w:r>
        <w:rPr>
          <w:color w:val="212529"/>
          <w:sz w:val="16"/>
          <w:szCs w:val="16"/>
          <w:lang w:val="ru-RU"/>
        </w:rPr>
        <w:t>0</w:t>
      </w:r>
      <w:r w:rsidR="00E24716">
        <w:rPr>
          <w:color w:val="212529"/>
          <w:sz w:val="16"/>
          <w:szCs w:val="16"/>
          <w:lang w:val="ru-RU"/>
        </w:rPr>
        <w:t>6</w:t>
      </w:r>
      <w:r w:rsidRPr="00E24716">
        <w:rPr>
          <w:color w:val="212529"/>
          <w:sz w:val="16"/>
          <w:szCs w:val="16"/>
          <w:lang w:val="ru-RU"/>
        </w:rPr>
        <w:t>.202</w:t>
      </w:r>
      <w:r w:rsidR="00E24716">
        <w:rPr>
          <w:color w:val="212529"/>
          <w:sz w:val="16"/>
          <w:szCs w:val="16"/>
          <w:lang w:val="ru-RU"/>
        </w:rPr>
        <w:t>6</w:t>
      </w:r>
      <w:r w:rsidRPr="00E24716">
        <w:rPr>
          <w:color w:val="212529"/>
          <w:sz w:val="16"/>
          <w:szCs w:val="16"/>
          <w:lang w:val="ru-RU"/>
        </w:rPr>
        <w:t xml:space="preserve"> в рабочие дни с 9.00 до 13.00 и с 14.00 до </w:t>
      </w:r>
      <w:proofErr w:type="gramStart"/>
      <w:r w:rsidRPr="00E24716">
        <w:rPr>
          <w:color w:val="212529"/>
          <w:sz w:val="16"/>
          <w:szCs w:val="16"/>
          <w:lang w:val="ru-RU"/>
        </w:rPr>
        <w:t>17.00  по</w:t>
      </w:r>
      <w:proofErr w:type="gramEnd"/>
      <w:r w:rsidRPr="00E24716">
        <w:rPr>
          <w:color w:val="212529"/>
          <w:sz w:val="16"/>
          <w:szCs w:val="16"/>
          <w:lang w:val="ru-RU"/>
        </w:rPr>
        <w:t xml:space="preserve"> адресу: </w:t>
      </w:r>
      <w:r>
        <w:rPr>
          <w:color w:val="212529"/>
          <w:sz w:val="16"/>
          <w:szCs w:val="16"/>
          <w:lang w:val="ru-RU"/>
        </w:rPr>
        <w:t>Гродненская область, г. Островец, ул.</w:t>
      </w:r>
      <w:r w:rsidR="00E24716">
        <w:rPr>
          <w:color w:val="212529"/>
          <w:sz w:val="16"/>
          <w:szCs w:val="16"/>
          <w:lang w:val="ru-RU"/>
        </w:rPr>
        <w:t> </w:t>
      </w:r>
      <w:proofErr w:type="spellStart"/>
      <w:r w:rsidR="00E24716">
        <w:rPr>
          <w:color w:val="212529"/>
          <w:sz w:val="16"/>
          <w:szCs w:val="16"/>
          <w:lang w:val="ru-RU"/>
        </w:rPr>
        <w:t>К.Маркса</w:t>
      </w:r>
      <w:proofErr w:type="spellEnd"/>
      <w:r>
        <w:rPr>
          <w:color w:val="212529"/>
          <w:sz w:val="16"/>
          <w:szCs w:val="16"/>
          <w:lang w:val="ru-RU"/>
        </w:rPr>
        <w:t xml:space="preserve">, </w:t>
      </w:r>
      <w:r w:rsidR="00E24716">
        <w:rPr>
          <w:color w:val="212529"/>
          <w:sz w:val="16"/>
          <w:szCs w:val="16"/>
          <w:lang w:val="ru-RU"/>
        </w:rPr>
        <w:t>2</w:t>
      </w:r>
      <w:r>
        <w:rPr>
          <w:color w:val="212529"/>
          <w:sz w:val="16"/>
          <w:szCs w:val="16"/>
          <w:lang w:val="ru-RU"/>
        </w:rPr>
        <w:t xml:space="preserve"> (отдел экономики).</w:t>
      </w:r>
    </w:p>
    <w:p w14:paraId="03B3DD4C" w14:textId="77777777" w:rsidR="009D19D6" w:rsidRDefault="00000000">
      <w:pPr>
        <w:pStyle w:val="af8"/>
        <w:shd w:val="clear" w:color="auto" w:fill="FFFFFF"/>
        <w:spacing w:before="120" w:beforeAutospacing="0" w:after="120" w:afterAutospacing="0"/>
        <w:contextualSpacing/>
        <w:jc w:val="both"/>
        <w:rPr>
          <w:color w:val="212529"/>
          <w:sz w:val="16"/>
          <w:szCs w:val="16"/>
          <w:lang w:val="ru-RU"/>
        </w:rPr>
      </w:pPr>
      <w:r w:rsidRPr="00E24716">
        <w:rPr>
          <w:color w:val="212529"/>
          <w:sz w:val="16"/>
          <w:szCs w:val="16"/>
          <w:lang w:val="ru-RU"/>
        </w:rPr>
        <w:t xml:space="preserve">Документы, поданные по истечении указанного срока, не рассматриваются. Ответственность за достоверность сведений, указанных в документах, представленных для участия в торгах, несут </w:t>
      </w:r>
      <w:r>
        <w:rPr>
          <w:color w:val="212529"/>
          <w:sz w:val="16"/>
          <w:szCs w:val="16"/>
          <w:lang w:val="ru-RU"/>
        </w:rPr>
        <w:t>заявители</w:t>
      </w:r>
      <w:r w:rsidRPr="00E24716">
        <w:rPr>
          <w:color w:val="212529"/>
          <w:sz w:val="16"/>
          <w:szCs w:val="16"/>
          <w:lang w:val="ru-RU"/>
        </w:rPr>
        <w:t>.</w:t>
      </w:r>
    </w:p>
    <w:p w14:paraId="263D5FA3" w14:textId="77777777" w:rsidR="009D19D6" w:rsidRDefault="00000000">
      <w:pPr>
        <w:pStyle w:val="af8"/>
        <w:shd w:val="clear" w:color="auto" w:fill="FFFFFF"/>
        <w:spacing w:before="0" w:beforeAutospacing="0" w:after="120" w:afterAutospacing="0"/>
        <w:contextualSpacing/>
        <w:rPr>
          <w:b/>
          <w:bCs/>
          <w:color w:val="212529"/>
          <w:sz w:val="16"/>
          <w:szCs w:val="16"/>
          <w:lang w:val="ru-RU"/>
        </w:rPr>
      </w:pPr>
      <w:r>
        <w:rPr>
          <w:b/>
          <w:bCs/>
          <w:color w:val="212529"/>
          <w:sz w:val="16"/>
          <w:szCs w:val="16"/>
          <w:lang w:val="ru-RU"/>
        </w:rPr>
        <w:t>Технические требование и условия размещения средства наружной рекламы:</w:t>
      </w:r>
    </w:p>
    <w:p w14:paraId="1B8ABE71" w14:textId="77777777" w:rsidR="009D19D6" w:rsidRDefault="00000000">
      <w:pPr>
        <w:pStyle w:val="af8"/>
        <w:shd w:val="clear" w:color="auto" w:fill="FFFFFF"/>
        <w:spacing w:before="0" w:beforeAutospacing="0" w:after="120" w:afterAutospacing="0"/>
        <w:contextualSpacing/>
        <w:rPr>
          <w:color w:val="212529"/>
          <w:sz w:val="16"/>
          <w:szCs w:val="16"/>
          <w:lang w:val="ru-RU"/>
        </w:rPr>
      </w:pPr>
      <w:r>
        <w:rPr>
          <w:color w:val="212529"/>
          <w:sz w:val="16"/>
          <w:szCs w:val="16"/>
          <w:lang w:val="ru-RU"/>
        </w:rPr>
        <w:t xml:space="preserve">Средства наружной рекламы должны соответствовать: </w:t>
      </w:r>
    </w:p>
    <w:p w14:paraId="34B8C0CE" w14:textId="77777777" w:rsidR="009D19D6" w:rsidRDefault="00000000">
      <w:pPr>
        <w:pStyle w:val="af8"/>
        <w:shd w:val="clear" w:color="auto" w:fill="FFFFFF"/>
        <w:spacing w:before="0" w:beforeAutospacing="0" w:after="120" w:afterAutospacing="0"/>
        <w:contextualSpacing/>
        <w:rPr>
          <w:color w:val="212529"/>
          <w:sz w:val="16"/>
          <w:szCs w:val="16"/>
          <w:lang w:val="ru-RU"/>
        </w:rPr>
      </w:pPr>
      <w:r>
        <w:rPr>
          <w:color w:val="212529"/>
          <w:sz w:val="16"/>
          <w:szCs w:val="16"/>
          <w:lang w:val="ru-RU"/>
        </w:rPr>
        <w:t>-требованиям СТБ 1581-2008 «Средства наружной рекламы. Общие технические требования и правила размещения»:</w:t>
      </w:r>
    </w:p>
    <w:p w14:paraId="2EC96AD1" w14:textId="77777777" w:rsidR="009D19D6" w:rsidRDefault="00000000">
      <w:pPr>
        <w:pStyle w:val="af8"/>
        <w:shd w:val="clear" w:color="auto" w:fill="FFFFFF"/>
        <w:spacing w:before="0" w:beforeAutospacing="0" w:after="120" w:afterAutospacing="0"/>
        <w:contextualSpacing/>
        <w:rPr>
          <w:color w:val="212529"/>
          <w:sz w:val="16"/>
          <w:szCs w:val="16"/>
          <w:lang w:val="ru-RU"/>
        </w:rPr>
      </w:pPr>
      <w:r>
        <w:rPr>
          <w:color w:val="212529"/>
          <w:sz w:val="16"/>
          <w:szCs w:val="16"/>
          <w:lang w:val="ru-RU"/>
        </w:rPr>
        <w:t>-требованиям к размещению средств наружной рекламы в пределах придорожной полосы (контролируемой зоны) автомобильной дороги, красных линий улиц, дорог и площадей населенных пунктов», утвержденным постановлением Советом Министров Республики Беларусь от 07.07.2021 № 395</w:t>
      </w:r>
    </w:p>
    <w:p w14:paraId="00138E73" w14:textId="77777777" w:rsidR="009D19D6" w:rsidRDefault="00000000">
      <w:pPr>
        <w:shd w:val="clear" w:color="auto" w:fill="FFFFFF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Порядок оформления участия в торгах:</w:t>
      </w:r>
    </w:p>
    <w:p w14:paraId="094C7FF0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Лицо, желающие принять участие в торгах, 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в срок, установленный для приема документов на участие в аукционе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, обязано внести задаток и заключить с организатором торгов соглашение установленной формы о правах, обязанностях и ответственности сторон в процессе подготовки и проведения торгов (далее – соглашение), в том числе и размере штрафа, уплачиваемого участником, выигравшим торги, но отказавшимся или уклонившимся от подписания протокола и (или) договора, оформляемого по результатам торгов, и (или) возмещения затрат на организацию и проведение торгов; участниками, отказавшимися объявить свою цену за предмет аукциона в случае, когда такое объявление предусмотрено законодательством, в результате чего аукцион признан нерезультативным. В соответствии с Указом Президента Республики Беларусь от 05.05.2009 г. № 232 "О некоторых вопросах проведения аукционов</w:t>
      </w:r>
      <w:r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 xml:space="preserve">", размер штрафа установлен в размере 50 базовых величин за каждый лот аукциона.  </w:t>
      </w:r>
    </w:p>
    <w:p w14:paraId="56D4C978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  <w:t>Лицо, желающее принять участие в торгах обязано представить организатору торгов следующие документы:</w:t>
      </w:r>
    </w:p>
    <w:p w14:paraId="3C41D954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 заявление на участие в торгах, установленной формы;</w:t>
      </w:r>
    </w:p>
    <w:p w14:paraId="453B3FE3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 заверенная банком копия платежного документа о внесении суммы задатка на текущий (расчетный) банковский счет организатора торгов (за исключением внесения задатка посредством использования автоматизированной информационной системы единого расчетного и информационного пространства). 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Задаток в размере начальной цены</w:t>
      </w: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 должен быть внесен на расчетный счет организатора торгов.</w:t>
      </w:r>
    </w:p>
    <w:p w14:paraId="0D0EAF2D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 копию документа, подтверждающего государственную регистрацию юридического лица или индивидуального предпринимателя, желающих принять участие в торгах;</w:t>
      </w:r>
    </w:p>
    <w:p w14:paraId="0762FE4F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 эскиз средства наружной рекламы, выполненный в цвете на бумажном носителе в формате А4 или электронном носителе;</w:t>
      </w:r>
    </w:p>
    <w:p w14:paraId="7BC2CF92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При подаче организатору торгов документов для участия в торгах и заключении соглашения предоставляются:</w:t>
      </w:r>
    </w:p>
    <w:p w14:paraId="7BA2210D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 физическим лицом, в том числе индивидуальным предпринимателем, - документ, удостоверяющий личность;</w:t>
      </w:r>
    </w:p>
    <w:p w14:paraId="15DAEA3C" w14:textId="77777777" w:rsidR="009D19D6" w:rsidRDefault="0000000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 представителем физического лица, индивидуального предпринимателя, юридического лица – оригинал документа, подтверждающего его полномочия и документ, удостоверяющий личность.</w:t>
      </w:r>
    </w:p>
    <w:p w14:paraId="0A58B2AD" w14:textId="45589711" w:rsidR="009D19D6" w:rsidRPr="00E24716" w:rsidRDefault="00000000">
      <w:pPr>
        <w:shd w:val="clear" w:color="auto" w:fill="FFFFFF"/>
        <w:tabs>
          <w:tab w:val="left" w:pos="907"/>
        </w:tabs>
        <w:spacing w:line="240" w:lineRule="exact"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Сумма задатка для участия в аукционе перечисляется на счет главного управления МФ РБ №</w:t>
      </w:r>
      <w:r>
        <w:rPr>
          <w:rFonts w:ascii="Times New Roman" w:hAnsi="Times New Roman" w:cs="Times New Roman"/>
          <w:b/>
          <w:bCs/>
          <w:sz w:val="16"/>
          <w:szCs w:val="16"/>
        </w:rPr>
        <w:t> BY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57</w:t>
      </w:r>
      <w:r>
        <w:rPr>
          <w:rFonts w:ascii="Times New Roman" w:hAnsi="Times New Roman" w:cs="Times New Roman"/>
          <w:b/>
          <w:bCs/>
          <w:sz w:val="16"/>
          <w:szCs w:val="16"/>
        </w:rPr>
        <w:t> AKBB 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3600</w:t>
      </w:r>
      <w:r>
        <w:rPr>
          <w:rFonts w:ascii="Times New Roman" w:hAnsi="Times New Roman" w:cs="Times New Roman"/>
          <w:b/>
          <w:bCs/>
          <w:sz w:val="16"/>
          <w:szCs w:val="16"/>
        </w:rPr>
        <w:t> 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5220</w:t>
      </w:r>
      <w:r>
        <w:rPr>
          <w:rFonts w:ascii="Times New Roman" w:hAnsi="Times New Roman" w:cs="Times New Roman"/>
          <w:b/>
          <w:bCs/>
          <w:sz w:val="16"/>
          <w:szCs w:val="16"/>
        </w:rPr>
        <w:t> 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0000</w:t>
      </w:r>
      <w:r>
        <w:rPr>
          <w:rFonts w:ascii="Times New Roman" w:hAnsi="Times New Roman" w:cs="Times New Roman"/>
          <w:b/>
          <w:bCs/>
          <w:sz w:val="16"/>
          <w:szCs w:val="16"/>
        </w:rPr>
        <w:t> 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1000</w:t>
      </w:r>
      <w:r>
        <w:rPr>
          <w:rFonts w:ascii="Times New Roman" w:hAnsi="Times New Roman" w:cs="Times New Roman"/>
          <w:b/>
          <w:bCs/>
          <w:sz w:val="16"/>
          <w:szCs w:val="16"/>
        </w:rPr>
        <w:t> 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0000, УНП 500563252,  г. Минск ОАО АСБ «Беларусбанк», код </w:t>
      </w:r>
      <w:r>
        <w:rPr>
          <w:rFonts w:ascii="Times New Roman" w:hAnsi="Times New Roman" w:cs="Times New Roman"/>
          <w:b/>
          <w:bCs/>
          <w:sz w:val="16"/>
          <w:szCs w:val="16"/>
        </w:rPr>
        <w:t>AKBBBY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2</w:t>
      </w:r>
      <w:r>
        <w:rPr>
          <w:rFonts w:ascii="Times New Roman" w:hAnsi="Times New Roman" w:cs="Times New Roman"/>
          <w:b/>
          <w:bCs/>
          <w:sz w:val="16"/>
          <w:szCs w:val="16"/>
        </w:rPr>
        <w:t>X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, назначение платежа – 90101, код категории назначения платежа – </w:t>
      </w:r>
      <w:r>
        <w:rPr>
          <w:rFonts w:ascii="Times New Roman" w:hAnsi="Times New Roman" w:cs="Times New Roman"/>
          <w:b/>
          <w:bCs/>
          <w:sz w:val="16"/>
          <w:szCs w:val="16"/>
        </w:rPr>
        <w:t>TAKS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, код платежа в бюджет </w:t>
      </w: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5519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 xml:space="preserve"> (</w:t>
      </w: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назначение платежа-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за</w:t>
      </w:r>
      <w:r>
        <w:rPr>
          <w:rFonts w:ascii="Times New Roman" w:hAnsi="Times New Roman" w:cs="Times New Roman"/>
          <w:b/>
          <w:bCs/>
          <w:sz w:val="16"/>
          <w:szCs w:val="16"/>
          <w:lang w:val="be-BY"/>
        </w:rPr>
        <w:t xml:space="preserve">даток для участия в торгах на право размещения средств рекламы на недвижимом </w:t>
      </w:r>
      <w:r>
        <w:rPr>
          <w:rFonts w:ascii="Times New Roman" w:hAnsi="Times New Roman" w:cs="Times New Roman"/>
          <w:b/>
          <w:bCs/>
          <w:sz w:val="16"/>
          <w:szCs w:val="16"/>
          <w:lang w:val="ru-RU"/>
        </w:rPr>
        <w:t>имуществе по лоту</w:t>
      </w:r>
      <w:r w:rsidRPr="00E24716">
        <w:rPr>
          <w:rFonts w:ascii="Times New Roman" w:hAnsi="Times New Roman" w:cs="Times New Roman"/>
          <w:b/>
          <w:bCs/>
          <w:sz w:val="16"/>
          <w:szCs w:val="16"/>
          <w:lang w:val="ru-RU"/>
        </w:rPr>
        <w:t>.</w:t>
      </w:r>
    </w:p>
    <w:p w14:paraId="07CB5724" w14:textId="77777777" w:rsidR="009D19D6" w:rsidRPr="00E24716" w:rsidRDefault="00000000">
      <w:pPr>
        <w:pStyle w:val="af8"/>
        <w:shd w:val="clear" w:color="auto" w:fill="FFFFFF"/>
        <w:spacing w:before="0" w:beforeAutospacing="0"/>
        <w:contextualSpacing/>
        <w:jc w:val="both"/>
        <w:rPr>
          <w:sz w:val="16"/>
          <w:szCs w:val="16"/>
          <w:lang w:val="ru-RU"/>
        </w:rPr>
      </w:pPr>
      <w:r w:rsidRPr="00E24716">
        <w:rPr>
          <w:sz w:val="16"/>
          <w:szCs w:val="16"/>
          <w:lang w:val="ru-RU"/>
        </w:rPr>
        <w:t>Лицу, допущенному к участию в аукционных торгах, организатор торгов выдает билет участника торгов, в котором указывается порядковый номер, под которым данное лицо зарегистрировано. Перед началом торгов организатор торгов проводит заключительную регистрацию лиц, допущенных к участию в торгах. Заключительная регистрация представляет собой замену билетов участников торгов на аукционные номера, под которыми участники торгов будут участвовать в торгах. После проведения торгов участники обязаны вернуть эти номера организатору торгов.</w:t>
      </w:r>
    </w:p>
    <w:p w14:paraId="1EDAADB6" w14:textId="77777777" w:rsidR="009D19D6" w:rsidRDefault="00000000">
      <w:pPr>
        <w:pStyle w:val="af8"/>
        <w:shd w:val="clear" w:color="auto" w:fill="FFFFFF"/>
        <w:spacing w:before="0" w:beforeAutospacing="0"/>
        <w:contextualSpacing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Задаток возвращается всем участникам торгов, кроме их победителя (лица, приравненного к победителю торгов), в течение пяти рабочих дней со дня проведения конкурса. Победителю торгов задаток не возвращается, а учитывается при окончательных расчетах.</w:t>
      </w:r>
    </w:p>
    <w:p w14:paraId="4646EA58" w14:textId="77777777" w:rsidR="009D19D6" w:rsidRPr="00E24716" w:rsidRDefault="00000000">
      <w:pPr>
        <w:pStyle w:val="af8"/>
        <w:shd w:val="clear" w:color="auto" w:fill="FFFFFF"/>
        <w:spacing w:before="0" w:beforeAutospacing="0"/>
        <w:contextualSpacing/>
        <w:jc w:val="both"/>
        <w:rPr>
          <w:sz w:val="16"/>
          <w:szCs w:val="16"/>
          <w:lang w:val="ru-RU"/>
        </w:rPr>
      </w:pPr>
      <w:r>
        <w:rPr>
          <w:rStyle w:val="af9"/>
          <w:b w:val="0"/>
          <w:bCs w:val="0"/>
          <w:sz w:val="16"/>
          <w:szCs w:val="16"/>
          <w:lang w:val="ru-RU"/>
        </w:rPr>
        <w:t>Т</w:t>
      </w:r>
      <w:r w:rsidRPr="00E24716">
        <w:rPr>
          <w:sz w:val="16"/>
          <w:szCs w:val="16"/>
          <w:lang w:val="ru-RU"/>
        </w:rPr>
        <w:t xml:space="preserve">орги проходят в форме открытого аукциона на повышение начальной цены. Не допускается продажа предмета торгов по начальной цене. Торги проводит аукционист, определенный организатором торгов. В процессе торгов начальная цена повышается в соответствии с шагом аукциона, который определяется аукционистом в пределах от 5 до 15 процентов от предыдущей названной аукционистом цены. В процессе торгов начальная цена повышается аукционистом до тех пор, пока только один участник согласится приобрести предмет торгов. Данный участник объявляется победителем торгов, наивысшая цена (цена продажи) фиксируется в протоколе о </w:t>
      </w:r>
      <w:r w:rsidRPr="00E24716">
        <w:rPr>
          <w:sz w:val="16"/>
          <w:szCs w:val="16"/>
          <w:lang w:val="ru-RU"/>
        </w:rPr>
        <w:lastRenderedPageBreak/>
        <w:t>результатах торгов. Если заявление на участие в торгах подано только одним участником, либо для участия в нем явился только один участник, предмет торгов продается этому участнику при его согласии по начальной цене, увеличенной на 5 процентов, а такой участник признается лицом, приравненным к победителю торгов.</w:t>
      </w:r>
    </w:p>
    <w:p w14:paraId="299919E5" w14:textId="77777777" w:rsidR="009D19D6" w:rsidRDefault="00000000">
      <w:pPr>
        <w:pStyle w:val="af8"/>
        <w:shd w:val="clear" w:color="auto" w:fill="FFFFFF"/>
        <w:spacing w:before="0" w:beforeAutospacing="0"/>
        <w:contextualSpacing/>
        <w:jc w:val="both"/>
        <w:rPr>
          <w:color w:val="212529"/>
          <w:sz w:val="16"/>
          <w:szCs w:val="16"/>
          <w:highlight w:val="yellow"/>
          <w:lang w:val="ru-RU"/>
        </w:rPr>
      </w:pPr>
      <w:r w:rsidRPr="00E24716">
        <w:rPr>
          <w:color w:val="212529"/>
          <w:sz w:val="16"/>
          <w:szCs w:val="16"/>
          <w:lang w:val="ru-RU"/>
        </w:rPr>
        <w:t>Информация о затратах</w:t>
      </w:r>
      <w:r>
        <w:rPr>
          <w:color w:val="212529"/>
          <w:sz w:val="16"/>
          <w:szCs w:val="16"/>
          <w:lang w:val="ru-RU"/>
        </w:rPr>
        <w:t xml:space="preserve"> на организацию и проведение аукциона</w:t>
      </w:r>
      <w:r w:rsidRPr="00E24716">
        <w:rPr>
          <w:color w:val="212529"/>
          <w:sz w:val="16"/>
          <w:szCs w:val="16"/>
          <w:lang w:val="ru-RU"/>
        </w:rPr>
        <w:t xml:space="preserve"> доводится до сведения участников перед </w:t>
      </w:r>
      <w:r w:rsidRPr="00E24716">
        <w:rPr>
          <w:sz w:val="16"/>
          <w:szCs w:val="16"/>
          <w:lang w:val="ru-RU"/>
        </w:rPr>
        <w:t>началом торгов</w:t>
      </w:r>
      <w:r>
        <w:rPr>
          <w:sz w:val="16"/>
          <w:szCs w:val="16"/>
          <w:lang w:val="ru-RU"/>
        </w:rPr>
        <w:t>.</w:t>
      </w:r>
    </w:p>
    <w:p w14:paraId="71833D8E" w14:textId="77777777" w:rsidR="009D19D6" w:rsidRPr="00E24716" w:rsidRDefault="00000000">
      <w:pPr>
        <w:pStyle w:val="af8"/>
        <w:shd w:val="clear" w:color="auto" w:fill="FFFFFF"/>
        <w:spacing w:before="0" w:beforeAutospacing="0"/>
        <w:contextualSpacing/>
        <w:rPr>
          <w:color w:val="212529"/>
          <w:sz w:val="16"/>
          <w:szCs w:val="16"/>
          <w:lang w:val="ru-RU"/>
        </w:rPr>
      </w:pPr>
      <w:r w:rsidRPr="00E24716">
        <w:rPr>
          <w:color w:val="212529"/>
          <w:sz w:val="16"/>
          <w:szCs w:val="16"/>
          <w:lang w:val="ru-RU"/>
        </w:rPr>
        <w:t>Победитель торгов (лицо</w:t>
      </w:r>
      <w:r>
        <w:rPr>
          <w:color w:val="212529"/>
          <w:sz w:val="16"/>
          <w:szCs w:val="16"/>
          <w:lang w:val="ru-RU"/>
        </w:rPr>
        <w:t>, приравненное к победителю торгов</w:t>
      </w:r>
      <w:r w:rsidRPr="00E24716">
        <w:rPr>
          <w:color w:val="212529"/>
          <w:sz w:val="16"/>
          <w:szCs w:val="16"/>
          <w:lang w:val="ru-RU"/>
        </w:rPr>
        <w:t>) обязан:</w:t>
      </w:r>
    </w:p>
    <w:p w14:paraId="52DD68D8" w14:textId="77777777" w:rsidR="009D19D6" w:rsidRPr="00E24716" w:rsidRDefault="00000000">
      <w:pPr>
        <w:pStyle w:val="af8"/>
        <w:shd w:val="clear" w:color="auto" w:fill="FFFFFF"/>
        <w:spacing w:before="0" w:beforeAutospacing="0"/>
        <w:contextualSpacing/>
        <w:jc w:val="both"/>
        <w:rPr>
          <w:color w:val="212529"/>
          <w:sz w:val="16"/>
          <w:szCs w:val="16"/>
          <w:lang w:val="ru-RU"/>
        </w:rPr>
      </w:pPr>
      <w:r w:rsidRPr="00E24716">
        <w:rPr>
          <w:color w:val="212529"/>
          <w:sz w:val="16"/>
          <w:szCs w:val="16"/>
          <w:lang w:val="ru-RU"/>
        </w:rPr>
        <w:t>–</w:t>
      </w:r>
      <w:r>
        <w:rPr>
          <w:color w:val="212529"/>
          <w:sz w:val="16"/>
          <w:szCs w:val="16"/>
        </w:rPr>
        <w:t> </w:t>
      </w:r>
      <w:r w:rsidRPr="00E24716">
        <w:rPr>
          <w:rStyle w:val="af9"/>
          <w:b w:val="0"/>
          <w:bCs w:val="0"/>
          <w:color w:val="212529"/>
          <w:sz w:val="16"/>
          <w:szCs w:val="16"/>
          <w:lang w:val="ru-RU"/>
        </w:rPr>
        <w:t>в течение 5 рабочих дней со дня проведения торгов</w:t>
      </w:r>
      <w:r>
        <w:rPr>
          <w:rStyle w:val="af9"/>
          <w:b w:val="0"/>
          <w:bCs w:val="0"/>
          <w:color w:val="212529"/>
          <w:sz w:val="16"/>
          <w:szCs w:val="16"/>
        </w:rPr>
        <w:t> </w:t>
      </w:r>
      <w:r w:rsidRPr="00E24716">
        <w:rPr>
          <w:color w:val="212529"/>
          <w:sz w:val="16"/>
          <w:szCs w:val="16"/>
          <w:lang w:val="ru-RU"/>
        </w:rPr>
        <w:t>возместить затраты на организацию и проведение торгов</w:t>
      </w:r>
      <w:r>
        <w:rPr>
          <w:color w:val="212529"/>
          <w:sz w:val="16"/>
          <w:szCs w:val="16"/>
          <w:lang w:val="ru-RU"/>
        </w:rPr>
        <w:t>;</w:t>
      </w:r>
      <w:r w:rsidRPr="00E24716">
        <w:rPr>
          <w:color w:val="212529"/>
          <w:sz w:val="16"/>
          <w:szCs w:val="16"/>
          <w:lang w:val="ru-RU"/>
        </w:rPr>
        <w:t xml:space="preserve"> </w:t>
      </w:r>
    </w:p>
    <w:p w14:paraId="130C14D7" w14:textId="77777777" w:rsidR="009D19D6" w:rsidRDefault="00000000">
      <w:pPr>
        <w:pStyle w:val="af8"/>
        <w:shd w:val="clear" w:color="auto" w:fill="FFFFFF"/>
        <w:spacing w:before="0" w:beforeAutospacing="0"/>
        <w:contextualSpacing/>
        <w:jc w:val="both"/>
        <w:rPr>
          <w:color w:val="212529"/>
          <w:sz w:val="16"/>
          <w:szCs w:val="16"/>
          <w:lang w:val="ru-RU"/>
        </w:rPr>
      </w:pPr>
      <w:r w:rsidRPr="00E24716">
        <w:rPr>
          <w:color w:val="212529"/>
          <w:sz w:val="16"/>
          <w:szCs w:val="16"/>
          <w:lang w:val="ru-RU"/>
        </w:rPr>
        <w:t>–</w:t>
      </w:r>
      <w:r>
        <w:rPr>
          <w:color w:val="212529"/>
          <w:sz w:val="16"/>
          <w:szCs w:val="16"/>
        </w:rPr>
        <w:t> </w:t>
      </w:r>
      <w:r w:rsidRPr="00E24716">
        <w:rPr>
          <w:rStyle w:val="af9"/>
          <w:b w:val="0"/>
          <w:bCs w:val="0"/>
          <w:color w:val="212529"/>
          <w:sz w:val="16"/>
          <w:szCs w:val="16"/>
          <w:lang w:val="ru-RU"/>
        </w:rPr>
        <w:t>в течение 5 рабочих дней со дня проведения торгов</w:t>
      </w:r>
      <w:r>
        <w:rPr>
          <w:rStyle w:val="af9"/>
          <w:b w:val="0"/>
          <w:bCs w:val="0"/>
          <w:color w:val="212529"/>
          <w:sz w:val="16"/>
          <w:szCs w:val="16"/>
        </w:rPr>
        <w:t> </w:t>
      </w:r>
      <w:r w:rsidRPr="00E24716">
        <w:rPr>
          <w:color w:val="212529"/>
          <w:sz w:val="16"/>
          <w:szCs w:val="16"/>
          <w:lang w:val="ru-RU"/>
        </w:rPr>
        <w:t>перечислить сумму средств, за которую продан предмет торгов за вычетом внесенной суммы задатка;</w:t>
      </w:r>
    </w:p>
    <w:p w14:paraId="518844EF" w14:textId="77777777" w:rsidR="009D19D6" w:rsidRPr="00E24716" w:rsidRDefault="00000000">
      <w:pPr>
        <w:pStyle w:val="af8"/>
        <w:shd w:val="clear" w:color="auto" w:fill="FFFFFF"/>
        <w:spacing w:before="0" w:beforeAutospacing="0"/>
        <w:contextualSpacing/>
        <w:jc w:val="both"/>
        <w:rPr>
          <w:color w:val="212529"/>
          <w:sz w:val="16"/>
          <w:szCs w:val="16"/>
          <w:lang w:val="ru-RU"/>
        </w:rPr>
      </w:pPr>
      <w:r w:rsidRPr="00E24716">
        <w:rPr>
          <w:color w:val="212529"/>
          <w:sz w:val="16"/>
          <w:szCs w:val="16"/>
          <w:lang w:val="ru-RU"/>
        </w:rPr>
        <w:t>–</w:t>
      </w:r>
      <w:r>
        <w:rPr>
          <w:rStyle w:val="af9"/>
          <w:b w:val="0"/>
          <w:bCs w:val="0"/>
          <w:color w:val="212529"/>
          <w:sz w:val="16"/>
          <w:szCs w:val="16"/>
        </w:rPr>
        <w:t> </w:t>
      </w:r>
      <w:r w:rsidRPr="00E24716">
        <w:rPr>
          <w:rStyle w:val="af9"/>
          <w:b w:val="0"/>
          <w:bCs w:val="0"/>
          <w:color w:val="212529"/>
          <w:sz w:val="16"/>
          <w:szCs w:val="16"/>
          <w:lang w:val="ru-RU"/>
        </w:rPr>
        <w:t>в течение 10 рабочих дней со дня проведения торгов</w:t>
      </w:r>
      <w:r>
        <w:rPr>
          <w:color w:val="212529"/>
          <w:sz w:val="16"/>
          <w:szCs w:val="16"/>
        </w:rPr>
        <w:t> </w:t>
      </w:r>
      <w:r w:rsidRPr="00E24716">
        <w:rPr>
          <w:color w:val="212529"/>
          <w:sz w:val="16"/>
          <w:szCs w:val="16"/>
          <w:lang w:val="ru-RU"/>
        </w:rPr>
        <w:t xml:space="preserve">заключить договор на оказание рекламных услуг с </w:t>
      </w:r>
      <w:r>
        <w:rPr>
          <w:color w:val="212529"/>
          <w:sz w:val="16"/>
          <w:szCs w:val="16"/>
          <w:lang w:val="ru-RU"/>
        </w:rPr>
        <w:t>Островецким районным исполнительным комитетом</w:t>
      </w:r>
      <w:r w:rsidRPr="00E24716">
        <w:rPr>
          <w:color w:val="212529"/>
          <w:sz w:val="16"/>
          <w:szCs w:val="16"/>
          <w:lang w:val="ru-RU"/>
        </w:rPr>
        <w:t xml:space="preserve"> (при условии внесения платы за предмет торгов и возмещения организатору торгов расходов на их организацию и проведение).</w:t>
      </w:r>
    </w:p>
    <w:p w14:paraId="73C973F1" w14:textId="78F1D5E3" w:rsidR="009D19D6" w:rsidRPr="00E24716" w:rsidRDefault="00000000">
      <w:pPr>
        <w:pStyle w:val="af8"/>
        <w:shd w:val="clear" w:color="auto" w:fill="FFFFFF"/>
        <w:spacing w:before="0" w:beforeAutospacing="0"/>
        <w:contextualSpacing/>
        <w:jc w:val="both"/>
        <w:rPr>
          <w:color w:val="212529"/>
          <w:sz w:val="16"/>
          <w:szCs w:val="16"/>
          <w:lang w:val="ru-RU"/>
        </w:rPr>
      </w:pPr>
      <w:r>
        <w:rPr>
          <w:b/>
          <w:bCs/>
          <w:color w:val="000000"/>
          <w:sz w:val="18"/>
          <w:szCs w:val="18"/>
          <w:lang w:eastAsia="ru-RU"/>
        </w:rPr>
        <w:t> </w:t>
      </w:r>
      <w:r w:rsidRPr="00E24716">
        <w:rPr>
          <w:color w:val="000000"/>
          <w:sz w:val="18"/>
          <w:szCs w:val="18"/>
          <w:lang w:val="ru-RU" w:eastAsia="ru-RU"/>
        </w:rPr>
        <w:t>Контактные телефоны: 8(0152)75214</w:t>
      </w:r>
      <w:r>
        <w:rPr>
          <w:color w:val="000000"/>
          <w:sz w:val="18"/>
          <w:szCs w:val="18"/>
          <w:lang w:val="ru-RU" w:eastAsia="ru-RU"/>
        </w:rPr>
        <w:t xml:space="preserve">. </w:t>
      </w:r>
      <w:r w:rsidRPr="00E24716">
        <w:rPr>
          <w:color w:val="000000"/>
          <w:sz w:val="18"/>
          <w:szCs w:val="18"/>
          <w:lang w:val="ru-RU" w:eastAsia="ru-RU"/>
        </w:rPr>
        <w:t xml:space="preserve">Сайты: </w:t>
      </w:r>
      <w:r>
        <w:rPr>
          <w:sz w:val="16"/>
          <w:szCs w:val="16"/>
        </w:rPr>
        <w:t>https</w:t>
      </w:r>
      <w:r w:rsidRPr="00E24716">
        <w:rPr>
          <w:sz w:val="16"/>
          <w:szCs w:val="16"/>
          <w:lang w:val="ru-RU"/>
        </w:rPr>
        <w:t>://</w:t>
      </w:r>
      <w:proofErr w:type="spellStart"/>
      <w:r>
        <w:rPr>
          <w:sz w:val="16"/>
          <w:szCs w:val="16"/>
        </w:rPr>
        <w:t>ostrovets</w:t>
      </w:r>
      <w:proofErr w:type="spellEnd"/>
      <w:r w:rsidRPr="00E24716">
        <w:rPr>
          <w:sz w:val="16"/>
          <w:szCs w:val="16"/>
          <w:lang w:val="ru-RU"/>
        </w:rPr>
        <w:t>.</w:t>
      </w:r>
      <w:r>
        <w:rPr>
          <w:sz w:val="16"/>
          <w:szCs w:val="16"/>
        </w:rPr>
        <w:t>gov</w:t>
      </w:r>
      <w:r w:rsidRPr="00E24716">
        <w:rPr>
          <w:sz w:val="16"/>
          <w:szCs w:val="16"/>
          <w:lang w:val="ru-RU"/>
        </w:rPr>
        <w:t>.</w:t>
      </w:r>
      <w:r>
        <w:rPr>
          <w:sz w:val="16"/>
          <w:szCs w:val="16"/>
        </w:rPr>
        <w:t>by</w:t>
      </w:r>
      <w:r w:rsidRPr="00E24716">
        <w:rPr>
          <w:sz w:val="16"/>
          <w:szCs w:val="16"/>
          <w:lang w:val="ru-RU"/>
        </w:rPr>
        <w:t>/</w:t>
      </w:r>
      <w:proofErr w:type="spellStart"/>
      <w:r>
        <w:rPr>
          <w:sz w:val="16"/>
          <w:szCs w:val="16"/>
        </w:rPr>
        <w:t>ru</w:t>
      </w:r>
      <w:proofErr w:type="spellEnd"/>
    </w:p>
    <w:sectPr w:rsidR="009D19D6" w:rsidRPr="00E2471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94A6" w14:textId="77777777" w:rsidR="00CC56AD" w:rsidRDefault="00CC56AD">
      <w:r>
        <w:separator/>
      </w:r>
    </w:p>
  </w:endnote>
  <w:endnote w:type="continuationSeparator" w:id="0">
    <w:p w14:paraId="5E227B7C" w14:textId="77777777" w:rsidR="00CC56AD" w:rsidRDefault="00CC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amViewer15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EE38" w14:textId="77777777" w:rsidR="00CC56AD" w:rsidRDefault="00CC56AD">
      <w:r>
        <w:separator/>
      </w:r>
    </w:p>
  </w:footnote>
  <w:footnote w:type="continuationSeparator" w:id="0">
    <w:p w14:paraId="76E8A8A3" w14:textId="77777777" w:rsidR="00CC56AD" w:rsidRDefault="00CC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9D6"/>
    <w:rsid w:val="007E5D9B"/>
    <w:rsid w:val="009D19D6"/>
    <w:rsid w:val="00CC56AD"/>
    <w:rsid w:val="00E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A16A"/>
  <w15:docId w15:val="{DFCE3AC7-DAEE-477B-9877-F35BBD5D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amViewer15" w:eastAsiaTheme="minorHAnsi" w:hAnsi="TeamViewer15" w:cstheme="minorBidi"/>
        <w:sz w:val="30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BY" w:eastAsia="ru-BY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Верхний колонтитул Знак"/>
    <w:basedOn w:val="a0"/>
    <w:link w:val="af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13">
    <w:name w:val="c1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Spec-econom</cp:lastModifiedBy>
  <cp:revision>2</cp:revision>
  <dcterms:created xsi:type="dcterms:W3CDTF">2026-05-22T13:28:00Z</dcterms:created>
  <dcterms:modified xsi:type="dcterms:W3CDTF">2026-05-22T13:28:00Z</dcterms:modified>
</cp:coreProperties>
</file>