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3C4" w:rsidRPr="00F143C4" w:rsidRDefault="000A47F7" w:rsidP="00C41325">
      <w:pPr>
        <w:spacing w:after="0" w:line="240" w:lineRule="auto"/>
        <w:ind w:left="1134" w:hanging="1134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143C4" w:rsidRPr="00F143C4">
        <w:rPr>
          <w:rFonts w:ascii="Times New Roman" w:hAnsi="Times New Roman" w:cs="Times New Roman"/>
          <w:sz w:val="30"/>
          <w:szCs w:val="30"/>
        </w:rPr>
        <w:t>Приложение</w:t>
      </w:r>
    </w:p>
    <w:p w:rsidR="00F143C4" w:rsidRDefault="00F143C4" w:rsidP="000D653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41325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               </w:t>
      </w:r>
      <w:r w:rsidR="005624F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</w:t>
      </w:r>
      <w:r w:rsidR="00C41325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Памятка производителю работ </w:t>
      </w:r>
    </w:p>
    <w:p w:rsidR="0007048F" w:rsidRPr="0007048F" w:rsidRDefault="00C41325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 xml:space="preserve">               </w:t>
      </w:r>
      <w:r w:rsidR="0007048F" w:rsidRPr="0007048F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по порядку действий при привлечении для производства работ автомобильного крана, который арендован у других организаций, индивидуальных предпринимателей, физических лиц.</w:t>
      </w:r>
    </w:p>
    <w:p w:rsid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До начала работ производитель работ обязан, убедится в том что: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1. Грузоподъемный кран зарегистрирован в Госпромнадзоре, имеет эксплуатационную документацию (паспорт), заполненную в соответствии с требованиями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промышленной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безопасности:</w:t>
      </w:r>
    </w:p>
    <w:p w:rsid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паспорте грузоподъемного крана должны быть актуальные отметки о регистрации его в территориальном подразделении Госпромнадзора, (пункт 354, приложение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:rsidR="00EB4AE9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разделе паспорта «Сведения о местонахождении крана» имеются актуальные сведения о его владельце (наименование организации или фамилия и инициалы индивидуального предпринимателя, адрес владел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ьца)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(приложение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 w:rsidR="00EB4AE9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:rsidR="0007048F" w:rsidRDefault="00EB4AE9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   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разделе паспорта «Сведения о назначении лиц, ответственных за содержание грузоподъемных кранов в исправном состоянии» владельцем крана должны быть внесены актуальные данные об указанном ответственном лице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(пункт 342, приложение 4 ПОПБГК).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</w:p>
    <w:p w:rsidR="00BC1364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2. Владельцем грузоподъемного крана обеспечено соблюдение требований промышленной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безопасности: </w:t>
      </w:r>
    </w:p>
    <w:p w:rsidR="00BC1364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грузоподъемный кран должен быть снабжен табличкой с обозначением его регистрационного номера, паспортной грузоподъемности, даты следующего технического освидетельствования, годового контроля технического состояния (пункт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406 ПОПБГК); </w:t>
      </w:r>
    </w:p>
    <w:p w:rsidR="00B01EC3" w:rsidRDefault="00BC1364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вахтенном журнале грузоподъемного крана должны быть внесены актуальные данные о лице, ответственном за содержание грузоподъемного крана в исправном состоянии (должно совпадать с данными паспорта грузоподъемного крана),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лицах, ответственных за безопасное производство работ грузоподъемными кранами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(приложение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14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ПОПБГК);</w:t>
      </w:r>
    </w:p>
    <w:p w:rsidR="00BC1364" w:rsidRDefault="00B01EC3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   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удостоверении машиниста крана (крановщика) на право обслуживания потенциально опасных объектов должны быть указаны тип грузоподъемных кранов, к управлению которыми он допущен, дата и номер протокола проверки знаний по вопросам промышленной безопасности (приложение 1 к Инструкции о выдаче</w:t>
      </w:r>
      <w:r w:rsidR="00BC13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удостоверений);</w:t>
      </w:r>
    </w:p>
    <w:p w:rsidR="003A6764" w:rsidRDefault="003A6764" w:rsidP="00C41325">
      <w:pPr>
        <w:shd w:val="clear" w:color="auto" w:fill="FFFFFF"/>
        <w:spacing w:after="0" w:line="240" w:lineRule="auto"/>
        <w:ind w:left="1134" w:hanging="708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</w:t>
      </w:r>
      <w:r w:rsidR="00C41325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случае, когда кран выделяется производителю работ, не имеющему условий для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работ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с требованиями безопасности, владельцем грузоподъемного крана должны быть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lastRenderedPageBreak/>
        <w:t>предоставлены для выполнения работ лицо, ответственное за безопасное производство работ, и стропальщик (пункт 404 ПОПБГК).</w:t>
      </w:r>
    </w:p>
    <w:p w:rsidR="003A6764" w:rsidRDefault="0007048F" w:rsidP="00B01EC3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  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3.  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Грузоподъемный кран технически исправен, в установленные сроки проведены техническое диагностирование (по 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истечению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назначенного срока службы), техническое освидетельствование (1 раз в 3 года), годовой контроль технического состояния (ежегодно).</w:t>
      </w:r>
      <w:r w:rsidR="003A6764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Приборы и устройства безопасности</w:t>
      </w:r>
      <w:r w:rsidR="0005147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грузоподъемного крана исправны.</w:t>
      </w:r>
      <w:r w:rsidR="003E3C42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</w:p>
    <w:p w:rsidR="00051471" w:rsidRDefault="00051471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В паспорте грузоподъемного крана в разделе «Запись результатов технического освидетельствования» информация о проведении: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 xml:space="preserve">   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технического диагностирования при истечении нормативных сроков эксплуатации (пункт 399, приложение 4 ПОПБГК);     </w:t>
      </w:r>
    </w:p>
    <w:p w:rsidR="005624FF" w:rsidRDefault="00051471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технического освидетельствования (пункт 387, приложение 4 ПОПБГК);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</w:t>
      </w:r>
      <w:r w:rsidR="00B01EC3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годового контроля технического состояния (пункт 341, приложение 4 ПОПБГК)).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В вахтенном журнале должны быть внесены актуальные данные о результатах периодического осмотра лицом, ответственным за содержание грузоподъемного крана в исправном состоянии, грузоподъемного крана, съемных грузозахватных приспособлений, являющихся принадлежностью грузоподъемного крана, проверки исправности ограничителя грузоподъемности (ограничителя нагрузки) грузоподъемного крана (абзац шестой пункта 419, приложение 14 ПОПБГК).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В соответствующий раздел вахтенного журнала вносятся записи машиниста крана (крановщика) и лиц, ответственных за безопасное производство работ, о результатах осмотра и проверки грузоподъемного крана перед началом работы (пункт 352, абзац второй пункта 420, приложение</w:t>
      </w:r>
      <w:r w:rsidR="005624F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1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4</w:t>
      </w:r>
      <w:r w:rsidR="005624F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</w:t>
      </w:r>
      <w:r w:rsidR="0007048F"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ПОПБГК).</w:t>
      </w:r>
    </w:p>
    <w:p w:rsidR="0007048F" w:rsidRP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    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  <w:t>     </w:t>
      </w:r>
      <w:r w:rsidRPr="0007048F">
        <w:rPr>
          <w:rFonts w:ascii="Times New Roman" w:eastAsia="Times New Roman" w:hAnsi="Times New Roman" w:cs="Times New Roman"/>
          <w:i/>
          <w:iCs/>
          <w:color w:val="262626"/>
          <w:sz w:val="30"/>
          <w:szCs w:val="30"/>
          <w:lang w:eastAsia="ru-RU"/>
        </w:rPr>
        <w:t>ПОПБГК – Правила по обеспечению промышленной безопасности грузоподъемных кранов, утвержденных постановлением Министерства по чрезвычайным ситуациям Республики Беларусь от 22 декабря 2018 г. №66.</w:t>
      </w:r>
      <w:r w:rsidRPr="0007048F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br/>
      </w:r>
      <w:r w:rsidRPr="0007048F">
        <w:rPr>
          <w:rFonts w:ascii="Times New Roman" w:eastAsia="Times New Roman" w:hAnsi="Times New Roman" w:cs="Times New Roman"/>
          <w:i/>
          <w:iCs/>
          <w:color w:val="262626"/>
          <w:sz w:val="30"/>
          <w:szCs w:val="30"/>
          <w:lang w:eastAsia="ru-RU"/>
        </w:rPr>
        <w:t>     Инструкция о выдаче удостоверений – Инструкция о порядке выдачи удостоверения на право обслуживания потенциально опасных объектов, утвержденная постановлением Министерства по чрезвычайным ситуациям Республики Беларусь от 6 июля 2016 г. № 31.</w:t>
      </w:r>
    </w:p>
    <w:p w:rsidR="0007048F" w:rsidRPr="0007048F" w:rsidRDefault="0007048F" w:rsidP="00C41325">
      <w:pPr>
        <w:shd w:val="clear" w:color="auto" w:fill="FFFFFF"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hyperlink r:id="rId6" w:tooltip="Ко всем новостям" w:history="1">
        <w:r w:rsidRPr="0007048F">
          <w:rPr>
            <w:rFonts w:ascii="Times New Roman" w:eastAsia="Times New Roman" w:hAnsi="Times New Roman" w:cs="Times New Roman"/>
            <w:color w:val="FFFFFF"/>
            <w:sz w:val="30"/>
            <w:szCs w:val="30"/>
            <w:u w:val="single"/>
            <w:lang w:eastAsia="ru-RU"/>
          </w:rPr>
          <w:t>Ко всем новостям</w:t>
        </w:r>
      </w:hyperlink>
    </w:p>
    <w:sectPr w:rsidR="0007048F" w:rsidRPr="0007048F" w:rsidSect="0060542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B3A"/>
    <w:multiLevelType w:val="hybridMultilevel"/>
    <w:tmpl w:val="54FA8696"/>
    <w:lvl w:ilvl="0" w:tplc="A546166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7213"/>
    <w:multiLevelType w:val="hybridMultilevel"/>
    <w:tmpl w:val="526200E2"/>
    <w:lvl w:ilvl="0" w:tplc="8984F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B44F3C"/>
    <w:multiLevelType w:val="hybridMultilevel"/>
    <w:tmpl w:val="5F828260"/>
    <w:lvl w:ilvl="0" w:tplc="9C68E40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3F25E2"/>
    <w:multiLevelType w:val="hybridMultilevel"/>
    <w:tmpl w:val="A1F80E24"/>
    <w:lvl w:ilvl="0" w:tplc="F1EC976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DF60FDF"/>
    <w:multiLevelType w:val="hybridMultilevel"/>
    <w:tmpl w:val="F3303586"/>
    <w:lvl w:ilvl="0" w:tplc="F16E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674059">
    <w:abstractNumId w:val="3"/>
  </w:num>
  <w:num w:numId="2" w16cid:durableId="1191263805">
    <w:abstractNumId w:val="0"/>
  </w:num>
  <w:num w:numId="3" w16cid:durableId="334264634">
    <w:abstractNumId w:val="4"/>
  </w:num>
  <w:num w:numId="4" w16cid:durableId="1029838969">
    <w:abstractNumId w:val="2"/>
  </w:num>
  <w:num w:numId="5" w16cid:durableId="504054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A5"/>
    <w:rsid w:val="00002186"/>
    <w:rsid w:val="00017FE0"/>
    <w:rsid w:val="00020F8D"/>
    <w:rsid w:val="00033DEB"/>
    <w:rsid w:val="00037149"/>
    <w:rsid w:val="0004350E"/>
    <w:rsid w:val="0004488A"/>
    <w:rsid w:val="00051471"/>
    <w:rsid w:val="0007048F"/>
    <w:rsid w:val="00097E59"/>
    <w:rsid w:val="000A47F7"/>
    <w:rsid w:val="000C5A2A"/>
    <w:rsid w:val="000D653A"/>
    <w:rsid w:val="000F1C09"/>
    <w:rsid w:val="000F721A"/>
    <w:rsid w:val="00121DB5"/>
    <w:rsid w:val="001A4FF4"/>
    <w:rsid w:val="001B62FD"/>
    <w:rsid w:val="001E00A0"/>
    <w:rsid w:val="001E3C47"/>
    <w:rsid w:val="001E7806"/>
    <w:rsid w:val="0020383F"/>
    <w:rsid w:val="002268D7"/>
    <w:rsid w:val="00283AE0"/>
    <w:rsid w:val="002B6D10"/>
    <w:rsid w:val="002E7B2E"/>
    <w:rsid w:val="00323CA5"/>
    <w:rsid w:val="00371A9C"/>
    <w:rsid w:val="003A6764"/>
    <w:rsid w:val="003E0783"/>
    <w:rsid w:val="003E3C42"/>
    <w:rsid w:val="00406BD0"/>
    <w:rsid w:val="00415428"/>
    <w:rsid w:val="00422B78"/>
    <w:rsid w:val="00435B70"/>
    <w:rsid w:val="004414AD"/>
    <w:rsid w:val="004432DE"/>
    <w:rsid w:val="005217A3"/>
    <w:rsid w:val="005401C5"/>
    <w:rsid w:val="00550DC1"/>
    <w:rsid w:val="005624FF"/>
    <w:rsid w:val="00573D07"/>
    <w:rsid w:val="005C4113"/>
    <w:rsid w:val="005F2791"/>
    <w:rsid w:val="00604008"/>
    <w:rsid w:val="0060436C"/>
    <w:rsid w:val="00605425"/>
    <w:rsid w:val="00615E68"/>
    <w:rsid w:val="006471F4"/>
    <w:rsid w:val="00657284"/>
    <w:rsid w:val="006956FC"/>
    <w:rsid w:val="006E29F5"/>
    <w:rsid w:val="006E2D1E"/>
    <w:rsid w:val="006F2A9F"/>
    <w:rsid w:val="006F6975"/>
    <w:rsid w:val="00715388"/>
    <w:rsid w:val="00715924"/>
    <w:rsid w:val="00786C38"/>
    <w:rsid w:val="007A639D"/>
    <w:rsid w:val="007B3309"/>
    <w:rsid w:val="007D155D"/>
    <w:rsid w:val="00800E25"/>
    <w:rsid w:val="008278AA"/>
    <w:rsid w:val="008B1C67"/>
    <w:rsid w:val="008C61A3"/>
    <w:rsid w:val="008F04A5"/>
    <w:rsid w:val="0090450F"/>
    <w:rsid w:val="009408A5"/>
    <w:rsid w:val="00970A91"/>
    <w:rsid w:val="00991F06"/>
    <w:rsid w:val="009A5A8C"/>
    <w:rsid w:val="009B6CB3"/>
    <w:rsid w:val="009C1712"/>
    <w:rsid w:val="009E41A8"/>
    <w:rsid w:val="00A0146B"/>
    <w:rsid w:val="00A11027"/>
    <w:rsid w:val="00A15777"/>
    <w:rsid w:val="00A40141"/>
    <w:rsid w:val="00AA74BA"/>
    <w:rsid w:val="00AE1C9E"/>
    <w:rsid w:val="00B01EC3"/>
    <w:rsid w:val="00B04799"/>
    <w:rsid w:val="00B217E8"/>
    <w:rsid w:val="00BC0EA5"/>
    <w:rsid w:val="00BC1364"/>
    <w:rsid w:val="00BC3F99"/>
    <w:rsid w:val="00BD1B6F"/>
    <w:rsid w:val="00C0565D"/>
    <w:rsid w:val="00C1154E"/>
    <w:rsid w:val="00C23641"/>
    <w:rsid w:val="00C362F4"/>
    <w:rsid w:val="00C41325"/>
    <w:rsid w:val="00C67278"/>
    <w:rsid w:val="00CA2987"/>
    <w:rsid w:val="00D00474"/>
    <w:rsid w:val="00D13CC9"/>
    <w:rsid w:val="00D15580"/>
    <w:rsid w:val="00D75616"/>
    <w:rsid w:val="00D84EC3"/>
    <w:rsid w:val="00D907F5"/>
    <w:rsid w:val="00D9262E"/>
    <w:rsid w:val="00D92FC0"/>
    <w:rsid w:val="00D96A91"/>
    <w:rsid w:val="00DA5968"/>
    <w:rsid w:val="00DA7E40"/>
    <w:rsid w:val="00DC7921"/>
    <w:rsid w:val="00E63B67"/>
    <w:rsid w:val="00E76DFC"/>
    <w:rsid w:val="00EB4AE9"/>
    <w:rsid w:val="00EB6C96"/>
    <w:rsid w:val="00EB735F"/>
    <w:rsid w:val="00F143C4"/>
    <w:rsid w:val="00F67494"/>
    <w:rsid w:val="00F7483F"/>
    <w:rsid w:val="00F95191"/>
    <w:rsid w:val="00FA4149"/>
    <w:rsid w:val="00FB752B"/>
    <w:rsid w:val="00FC7857"/>
    <w:rsid w:val="00FD4075"/>
    <w:rsid w:val="00F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223DC-0B87-4E08-BAA9-DA152583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6D10"/>
    <w:pPr>
      <w:ind w:left="720"/>
      <w:contextualSpacing/>
    </w:pPr>
  </w:style>
  <w:style w:type="character" w:customStyle="1" w:styleId="1">
    <w:name w:val="Основной текст1"/>
    <w:rsid w:val="009408A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paragraph" w:customStyle="1" w:styleId="ConsPlusNonformat">
    <w:name w:val="ConsPlusNonformat"/>
    <w:rsid w:val="006054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907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907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70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4542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promnadzor.mchs.gov.by/novos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E31D-8631-4733-9D44-AAAA615E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Kazaeva</dc:creator>
  <cp:lastModifiedBy>Ideolog-spec2</cp:lastModifiedBy>
  <cp:revision>2</cp:revision>
  <cp:lastPrinted>2023-10-05T08:26:00Z</cp:lastPrinted>
  <dcterms:created xsi:type="dcterms:W3CDTF">2026-02-24T11:55:00Z</dcterms:created>
  <dcterms:modified xsi:type="dcterms:W3CDTF">2026-02-24T11:55:00Z</dcterms:modified>
</cp:coreProperties>
</file>